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96" w:type="dxa"/>
        <w:jc w:val="center"/>
        <w:tblCellSpacing w:w="15" w:type="dxa"/>
        <w:tblInd w:w="-1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195"/>
        <w:gridCol w:w="1319"/>
        <w:gridCol w:w="1272"/>
        <w:gridCol w:w="1217"/>
        <w:gridCol w:w="1250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tblCellSpacing w:w="15" w:type="dxa"/>
          <w:jc w:val="center"/>
        </w:trPr>
        <w:tc>
          <w:tcPr>
            <w:tcW w:w="10436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中标公示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2842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项目编号：</w:t>
            </w:r>
          </w:p>
        </w:tc>
        <w:tc>
          <w:tcPr>
            <w:tcW w:w="2561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SJ08201806060211</w:t>
            </w:r>
          </w:p>
        </w:tc>
        <w:tc>
          <w:tcPr>
            <w:tcW w:w="2437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市地编号：</w:t>
            </w:r>
          </w:p>
        </w:tc>
        <w:tc>
          <w:tcPr>
            <w:tcW w:w="2506" w:type="dxa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2018-DL-579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15" w:type="dxa"/>
          <w:jc w:val="center"/>
        </w:trPr>
        <w:tc>
          <w:tcPr>
            <w:tcW w:w="2842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招标人：</w:t>
            </w:r>
          </w:p>
        </w:tc>
        <w:tc>
          <w:tcPr>
            <w:tcW w:w="7564" w:type="dxa"/>
            <w:gridSpan w:val="5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济南高新技术产业开发区管理委员会孙村街道办事处（创新谷街道办事处）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2842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项目名称：</w:t>
            </w:r>
          </w:p>
        </w:tc>
        <w:tc>
          <w:tcPr>
            <w:tcW w:w="7564" w:type="dxa"/>
            <w:gridSpan w:val="5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济南高新区创新谷水环境综合整治工程设计项目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2842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招标范围：</w:t>
            </w:r>
          </w:p>
        </w:tc>
        <w:tc>
          <w:tcPr>
            <w:tcW w:w="7564" w:type="dxa"/>
            <w:gridSpan w:val="5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济南高新区创新谷水环境综合整治工程设计项目的初步设计、方案设计、施工图设计及后续关于设计方面的所有相关配合服务的工作。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2842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建设地点：</w:t>
            </w:r>
          </w:p>
        </w:tc>
        <w:tc>
          <w:tcPr>
            <w:tcW w:w="7564" w:type="dxa"/>
            <w:gridSpan w:val="5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山东省济南市创新谷片区区域内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2842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代理单位：</w:t>
            </w:r>
          </w:p>
        </w:tc>
        <w:tc>
          <w:tcPr>
            <w:tcW w:w="7564" w:type="dxa"/>
            <w:gridSpan w:val="5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山东蓝盾招标代理有限公司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2842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开标日期：</w:t>
            </w:r>
          </w:p>
        </w:tc>
        <w:tc>
          <w:tcPr>
            <w:tcW w:w="2561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2018/8/17</w:t>
            </w:r>
          </w:p>
        </w:tc>
        <w:tc>
          <w:tcPr>
            <w:tcW w:w="2437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标段数量：</w:t>
            </w:r>
          </w:p>
        </w:tc>
        <w:tc>
          <w:tcPr>
            <w:tcW w:w="2506" w:type="dxa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10436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0436" w:type="dxa"/>
            <w:gridSpan w:val="7"/>
            <w:shd w:val="clear" w:color="auto" w:fill="E0EFE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济南高新区创新谷水环境综合整治工程设计项目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5" w:hRule="atLeast"/>
          <w:tblCellSpacing w:w="15" w:type="dxa"/>
          <w:jc w:val="center"/>
        </w:trPr>
        <w:tc>
          <w:tcPr>
            <w:tcW w:w="10436" w:type="dxa"/>
            <w:gridSpan w:val="7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唱标记录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唱标记录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  <w:tbl>
            <w:tblPr>
              <w:tblW w:w="10434" w:type="dxa"/>
              <w:jc w:val="center"/>
              <w:tblInd w:w="-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3"/>
              <w:gridCol w:w="2597"/>
              <w:gridCol w:w="1466"/>
              <w:gridCol w:w="765"/>
              <w:gridCol w:w="522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投标单位</w:t>
                  </w:r>
                </w:p>
              </w:tc>
              <w:tc>
                <w:tcPr>
                  <w:tcW w:w="146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投标报价（元)</w:t>
                  </w:r>
                </w:p>
              </w:tc>
              <w:tc>
                <w:tcPr>
                  <w:tcW w:w="7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52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中国市政工程华北设计研究总院有限公司</w:t>
                  </w:r>
                </w:p>
              </w:tc>
              <w:tc>
                <w:tcPr>
                  <w:tcW w:w="146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17405000.00</w:t>
                  </w:r>
                </w:p>
              </w:tc>
              <w:tc>
                <w:tcPr>
                  <w:tcW w:w="7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孙月驰</w:t>
                  </w:r>
                </w:p>
              </w:tc>
              <w:tc>
                <w:tcPr>
                  <w:tcW w:w="52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方案设计完善：10日历天；初步设计：20日历天；施工图设计：30日历天；共60日历天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5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中国电建集团华东勘测设计研究院有限公司</w:t>
                  </w:r>
                </w:p>
              </w:tc>
              <w:tc>
                <w:tcPr>
                  <w:tcW w:w="146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17902700.00</w:t>
                  </w:r>
                </w:p>
              </w:tc>
              <w:tc>
                <w:tcPr>
                  <w:tcW w:w="7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魏俊</w:t>
                  </w:r>
                </w:p>
              </w:tc>
              <w:tc>
                <w:tcPr>
                  <w:tcW w:w="52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方案设计完善：10日历天；初步设计：20日历天；施工图设计：30日历天；共60日历天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5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中国市政工程中南设计研究总院有限公司</w:t>
                  </w:r>
                </w:p>
              </w:tc>
              <w:tc>
                <w:tcPr>
                  <w:tcW w:w="146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17007000.00</w:t>
                  </w:r>
                </w:p>
              </w:tc>
              <w:tc>
                <w:tcPr>
                  <w:tcW w:w="7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李瑞成</w:t>
                  </w:r>
                </w:p>
              </w:tc>
              <w:tc>
                <w:tcPr>
                  <w:tcW w:w="52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方案设计完善：10日历天；初步设计：25日历天；施工图设计：25日历天；共60日历天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5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上海市政工程设计研究总院(集团)有限公司</w:t>
                  </w:r>
                </w:p>
              </w:tc>
              <w:tc>
                <w:tcPr>
                  <w:tcW w:w="146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17931000.00</w:t>
                  </w:r>
                </w:p>
              </w:tc>
              <w:tc>
                <w:tcPr>
                  <w:tcW w:w="7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母冬青</w:t>
                  </w:r>
                </w:p>
              </w:tc>
              <w:tc>
                <w:tcPr>
                  <w:tcW w:w="52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方案设计完善：10日历天；初步设计：20日历天；施工图设计：30日历天；共60日历天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tblCellSpacing w:w="15" w:type="dxa"/>
          <w:jc w:val="center"/>
        </w:trPr>
        <w:tc>
          <w:tcPr>
            <w:tcW w:w="10436" w:type="dxa"/>
            <w:gridSpan w:val="7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否决投标情况汇总表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否决投标情况汇总表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tbl>
            <w:tblPr>
              <w:tblW w:w="10436" w:type="dxa"/>
              <w:jc w:val="center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3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43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无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10436" w:type="dxa"/>
            <w:gridSpan w:val="7"/>
            <w:shd w:val="clear" w:color="auto" w:fill="E0EFE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  <w:tblCellSpacing w:w="15" w:type="dxa"/>
          <w:jc w:val="center"/>
        </w:trPr>
        <w:tc>
          <w:tcPr>
            <w:tcW w:w="10436" w:type="dxa"/>
            <w:gridSpan w:val="7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评委评分汇总表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评委评分汇总表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tbl>
            <w:tblPr>
              <w:tblW w:w="10432" w:type="dxa"/>
              <w:jc w:val="center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3"/>
              <w:gridCol w:w="616"/>
              <w:gridCol w:w="685"/>
              <w:gridCol w:w="633"/>
              <w:gridCol w:w="685"/>
              <w:gridCol w:w="1010"/>
              <w:gridCol w:w="1010"/>
              <w:gridCol w:w="1010"/>
              <w:gridCol w:w="1010"/>
              <w:gridCol w:w="10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6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技术标</w:t>
                  </w:r>
                </w:p>
              </w:tc>
              <w:tc>
                <w:tcPr>
                  <w:tcW w:w="6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资信标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商务标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技术标评委1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技术标评委2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技术标评委3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技术标评委4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技术标评委5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中国市政工程华北设计研究总院有限公司</w:t>
                  </w:r>
                </w:p>
              </w:tc>
              <w:tc>
                <w:tcPr>
                  <w:tcW w:w="6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62.49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38.53</w:t>
                  </w:r>
                </w:p>
              </w:tc>
              <w:tc>
                <w:tcPr>
                  <w:tcW w:w="6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19.96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43.6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38.5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33.6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中国电建集团华东勘测设计研究院有限公司</w:t>
                  </w:r>
                </w:p>
              </w:tc>
              <w:tc>
                <w:tcPr>
                  <w:tcW w:w="6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88.81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45.5</w:t>
                  </w:r>
                </w:p>
              </w:tc>
              <w:tc>
                <w:tcPr>
                  <w:tcW w:w="6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23.5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19.81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44.8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46.1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38.9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中国市政工程中南设计研究总院有限公司</w:t>
                  </w:r>
                </w:p>
              </w:tc>
              <w:tc>
                <w:tcPr>
                  <w:tcW w:w="6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74.54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37.7</w:t>
                  </w:r>
                </w:p>
              </w:tc>
              <w:tc>
                <w:tcPr>
                  <w:tcW w:w="6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19.84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38.9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37.7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29.4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上海市政工程设计研究总院(集团)有限公司</w:t>
                  </w:r>
                </w:p>
              </w:tc>
              <w:tc>
                <w:tcPr>
                  <w:tcW w:w="6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69.09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38.8</w:t>
                  </w:r>
                </w:p>
              </w:tc>
              <w:tc>
                <w:tcPr>
                  <w:tcW w:w="6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10.5</w:t>
                  </w:r>
                </w:p>
              </w:tc>
              <w:tc>
                <w:tcPr>
                  <w:tcW w:w="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19.79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39.3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43.4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38.5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33.9</w:t>
                  </w:r>
                </w:p>
              </w:tc>
              <w:tc>
                <w:tcPr>
                  <w:tcW w:w="1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38.6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7" w:hRule="atLeast"/>
          <w:tblCellSpacing w:w="15" w:type="dxa"/>
          <w:jc w:val="center"/>
        </w:trPr>
        <w:tc>
          <w:tcPr>
            <w:tcW w:w="10436" w:type="dxa"/>
            <w:gridSpan w:val="7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中标结果公示表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中标结果公示表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tbl>
            <w:tblPr>
              <w:tblW w:w="10432" w:type="dxa"/>
              <w:jc w:val="center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3"/>
              <w:gridCol w:w="1648"/>
              <w:gridCol w:w="2271"/>
              <w:gridCol w:w="566"/>
              <w:gridCol w:w="1415"/>
              <w:gridCol w:w="333"/>
              <w:gridCol w:w="3377"/>
              <w:gridCol w:w="48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4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投标人名称</w:t>
                  </w:r>
                </w:p>
              </w:tc>
              <w:tc>
                <w:tcPr>
                  <w:tcW w:w="227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资质等级</w:t>
                  </w:r>
                </w:p>
              </w:tc>
              <w:tc>
                <w:tcPr>
                  <w:tcW w:w="56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14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投标报价（元)</w:t>
                  </w:r>
                </w:p>
              </w:tc>
              <w:tc>
                <w:tcPr>
                  <w:tcW w:w="3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质量</w:t>
                  </w:r>
                </w:p>
              </w:tc>
              <w:tc>
                <w:tcPr>
                  <w:tcW w:w="337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工期/天</w:t>
                  </w:r>
                </w:p>
              </w:tc>
              <w:tc>
                <w:tcPr>
                  <w:tcW w:w="48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业绩查看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中国电建集团华东勘测设计研究院有限公司</w:t>
                  </w:r>
                </w:p>
              </w:tc>
              <w:tc>
                <w:tcPr>
                  <w:tcW w:w="227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勘察综合资质-勘察综合甲级,设计综合资质-设计综合甲级,</w:t>
                  </w:r>
                </w:p>
              </w:tc>
              <w:tc>
                <w:tcPr>
                  <w:tcW w:w="56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魏俊</w:t>
                  </w:r>
                </w:p>
              </w:tc>
              <w:tc>
                <w:tcPr>
                  <w:tcW w:w="14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17902700.00</w:t>
                  </w:r>
                </w:p>
              </w:tc>
              <w:tc>
                <w:tcPr>
                  <w:tcW w:w="33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337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方案设计完善：10日历天；初步设计：20日历天；施工图设计：30日历天；共60日历天</w:t>
                  </w:r>
                </w:p>
              </w:tc>
              <w:tc>
                <w:tcPr>
                  <w:tcW w:w="48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"http://202.110.200.94:8066/webztb/javascript:void(0)" </w:instrText>
                  </w: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ascii="宋体" w:hAnsi="宋体" w:eastAsia="宋体" w:cs="宋体"/>
                      <w:color w:val="525252"/>
                      <w:sz w:val="24"/>
                      <w:szCs w:val="24"/>
                      <w:u w:val="none"/>
                      <w:bdr w:val="none" w:color="auto" w:sz="0" w:space="0"/>
                    </w:rPr>
                    <w:t>查看</w:t>
                  </w: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"http://202.110.200.94:8066/webztb/javascript:void(0)" </w:instrText>
                  </w: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ascii="宋体" w:hAnsi="宋体" w:eastAsia="宋体" w:cs="宋体"/>
                      <w:color w:val="525252"/>
                      <w:sz w:val="24"/>
                      <w:szCs w:val="24"/>
                      <w:u w:val="none"/>
                      <w:bdr w:val="none" w:color="auto" w:sz="0" w:space="0"/>
                    </w:rPr>
                    <w:t>收起</w:t>
                  </w:r>
                  <w:r>
                    <w:rPr>
                      <w:rFonts w:ascii="宋体" w:hAnsi="宋体" w:eastAsia="宋体" w:cs="宋体"/>
                      <w:color w:val="525252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项目班子成员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"http://202.110.200.94:8066/webztb/javascript:void(0)"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18"/>
                <w:szCs w:val="18"/>
                <w:u w:val="none"/>
                <w:bdr w:val="none" w:color="auto" w:sz="0" w:space="0"/>
              </w:rPr>
              <w:t>项目班子成员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2525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tbl>
            <w:tblPr>
              <w:tblW w:w="10433" w:type="dxa"/>
              <w:jc w:val="center"/>
              <w:tblInd w:w="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5"/>
              <w:gridCol w:w="1625"/>
              <w:gridCol w:w="1625"/>
              <w:gridCol w:w="555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3"/>
                <w:wAfter w:w="8808" w:type="dxa"/>
                <w:jc w:val="center"/>
              </w:trPr>
              <w:tc>
                <w:tcPr>
                  <w:tcW w:w="1625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6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6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16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55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执（职）业资格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6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1647" w:type="dxa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中标单位：</w:t>
            </w:r>
          </w:p>
        </w:tc>
        <w:tc>
          <w:tcPr>
            <w:tcW w:w="8759" w:type="dxa"/>
            <w:gridSpan w:val="6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中国电建集团华东勘测设计研究院有限公司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1647" w:type="dxa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中标价：</w:t>
            </w:r>
          </w:p>
        </w:tc>
        <w:tc>
          <w:tcPr>
            <w:tcW w:w="8759" w:type="dxa"/>
            <w:gridSpan w:val="6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17902700.00元  (中标价为投标总报价)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1647" w:type="dxa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暂估价：</w:t>
            </w:r>
          </w:p>
        </w:tc>
        <w:tc>
          <w:tcPr>
            <w:tcW w:w="2484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0元</w:t>
            </w:r>
          </w:p>
        </w:tc>
        <w:tc>
          <w:tcPr>
            <w:tcW w:w="2459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暂列金额：</w:t>
            </w:r>
          </w:p>
        </w:tc>
        <w:tc>
          <w:tcPr>
            <w:tcW w:w="3756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tblCellSpacing w:w="15" w:type="dxa"/>
          <w:jc w:val="center"/>
        </w:trPr>
        <w:tc>
          <w:tcPr>
            <w:tcW w:w="1647" w:type="dxa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中标工期：</w:t>
            </w:r>
          </w:p>
        </w:tc>
        <w:tc>
          <w:tcPr>
            <w:tcW w:w="2484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方案设计完善：10日历天；初步设计：20日历天；施工图设计：30日历天；共60日历天日历天</w:t>
            </w:r>
          </w:p>
        </w:tc>
        <w:tc>
          <w:tcPr>
            <w:tcW w:w="2459" w:type="dxa"/>
            <w:gridSpan w:val="2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质量标准：</w:t>
            </w:r>
          </w:p>
        </w:tc>
        <w:tc>
          <w:tcPr>
            <w:tcW w:w="3756" w:type="dxa"/>
            <w:gridSpan w:val="2"/>
            <w:shd w:val="clear" w:color="auto" w:fill="E0EFE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15" w:type="dxa"/>
          <w:jc w:val="center"/>
        </w:trPr>
        <w:tc>
          <w:tcPr>
            <w:tcW w:w="1647" w:type="dxa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项目规模：</w:t>
            </w:r>
          </w:p>
        </w:tc>
        <w:tc>
          <w:tcPr>
            <w:tcW w:w="8759" w:type="dxa"/>
            <w:gridSpan w:val="6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18.13公里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15" w:type="dxa"/>
          <w:jc w:val="center"/>
        </w:trPr>
        <w:tc>
          <w:tcPr>
            <w:tcW w:w="164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84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59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756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若如初见1426048407</cp:lastModifiedBy>
  <dcterms:modified xsi:type="dcterms:W3CDTF">2018-08-27T00:36:24Z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