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FE8" w:rsidRDefault="00D32FE8" w:rsidP="00D32FE8">
      <w:pPr>
        <w:pStyle w:val="1"/>
        <w:ind w:left="0"/>
        <w:jc w:val="center"/>
        <w:rPr>
          <w:lang w:eastAsia="zh-CN"/>
        </w:rPr>
      </w:pPr>
      <w:r>
        <w:rPr>
          <w:lang w:eastAsia="zh-CN"/>
        </w:rPr>
        <w:t>项目要求</w:t>
      </w:r>
    </w:p>
    <w:p w:rsidR="00D32FE8" w:rsidRDefault="00D32FE8" w:rsidP="00D32FE8">
      <w:pPr>
        <w:pStyle w:val="2"/>
        <w:spacing w:line="480" w:lineRule="auto"/>
        <w:rPr>
          <w:lang w:eastAsia="zh-CN"/>
        </w:rPr>
      </w:pPr>
      <w:bookmarkStart w:id="0" w:name="_Toc15544292"/>
      <w:bookmarkStart w:id="1" w:name="_Toc9318_WPSOffice_Level2"/>
      <w:r>
        <w:rPr>
          <w:lang w:eastAsia="zh-CN"/>
        </w:rPr>
        <w:t>一、项目背景</w:t>
      </w:r>
      <w:bookmarkEnd w:id="0"/>
      <w:bookmarkEnd w:id="1"/>
    </w:p>
    <w:p w:rsidR="00D32FE8" w:rsidRDefault="00D32FE8" w:rsidP="00D32FE8">
      <w:pPr>
        <w:spacing w:line="480" w:lineRule="auto"/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项目概况：济南市历城区人防工程服务中心</w:t>
      </w:r>
      <w:r>
        <w:rPr>
          <w:lang w:eastAsia="zh-CN"/>
        </w:rPr>
        <w:t>0521工程总投资约1</w:t>
      </w:r>
      <w:r>
        <w:rPr>
          <w:b/>
          <w:lang w:eastAsia="zh-CN"/>
        </w:rPr>
        <w:t>.</w:t>
      </w:r>
      <w:r>
        <w:rPr>
          <w:lang w:eastAsia="zh-CN"/>
        </w:rPr>
        <w:t>9 亿元，地下建筑面积1.8</w:t>
      </w:r>
      <w:r>
        <w:rPr>
          <w:rFonts w:hint="eastAsia"/>
          <w:lang w:eastAsia="zh-CN"/>
        </w:rPr>
        <w:t>万平方米，</w:t>
      </w:r>
      <w:r>
        <w:rPr>
          <w:lang w:eastAsia="zh-CN"/>
        </w:rPr>
        <w:t>拟于2019年</w:t>
      </w:r>
      <w:r>
        <w:rPr>
          <w:rFonts w:hint="eastAsia"/>
          <w:lang w:eastAsia="zh-CN"/>
        </w:rPr>
        <w:t>10</w:t>
      </w:r>
      <w:r>
        <w:rPr>
          <w:lang w:eastAsia="zh-CN"/>
        </w:rPr>
        <w:t>月开工建设，施工工期2年，</w:t>
      </w:r>
    </w:p>
    <w:p w:rsidR="00D32FE8" w:rsidRDefault="00D32FE8" w:rsidP="00D32FE8">
      <w:pPr>
        <w:spacing w:line="480" w:lineRule="auto"/>
        <w:rPr>
          <w:lang w:eastAsia="zh-CN"/>
        </w:rPr>
      </w:pPr>
      <w:r>
        <w:rPr>
          <w:rFonts w:hint="eastAsia"/>
          <w:lang w:eastAsia="zh-CN"/>
        </w:rPr>
        <w:t>现对该项目的跟踪审计进行招标，进行全过程跟踪审计。</w:t>
      </w:r>
    </w:p>
    <w:p w:rsidR="00D32FE8" w:rsidRDefault="00D32FE8" w:rsidP="00D32FE8">
      <w:pPr>
        <w:spacing w:line="480" w:lineRule="auto"/>
        <w:ind w:firstLineChars="150" w:firstLine="360"/>
        <w:rPr>
          <w:lang w:eastAsia="zh-CN"/>
        </w:rPr>
      </w:pPr>
      <w:r>
        <w:rPr>
          <w:rFonts w:hAnsi="Times New Roman" w:hint="eastAsia"/>
          <w:szCs w:val="24"/>
          <w:lang w:eastAsia="zh-CN"/>
        </w:rPr>
        <w:t>项目地点：甲方指定地点。</w:t>
      </w:r>
    </w:p>
    <w:p w:rsidR="00D32FE8" w:rsidRDefault="00D32FE8" w:rsidP="00D32FE8">
      <w:pPr>
        <w:pStyle w:val="2"/>
        <w:spacing w:line="480" w:lineRule="auto"/>
        <w:rPr>
          <w:lang w:eastAsia="zh-CN"/>
        </w:rPr>
      </w:pPr>
      <w:bookmarkStart w:id="2" w:name="_Toc15544293"/>
      <w:bookmarkStart w:id="3" w:name="_Toc15532_WPSOffice_Level2"/>
      <w:r>
        <w:rPr>
          <w:lang w:eastAsia="zh-CN"/>
        </w:rPr>
        <w:t>二、跟踪审计主要内容</w:t>
      </w:r>
      <w:bookmarkEnd w:id="2"/>
      <w:bookmarkEnd w:id="3"/>
    </w:p>
    <w:p w:rsidR="00D32FE8" w:rsidRDefault="00D32FE8" w:rsidP="00D32FE8">
      <w:pPr>
        <w:pStyle w:val="a6"/>
        <w:tabs>
          <w:tab w:val="left" w:pos="60"/>
          <w:tab w:val="left" w:pos="660"/>
        </w:tabs>
        <w:adjustRightInd w:val="0"/>
        <w:snapToGrid w:val="0"/>
        <w:spacing w:line="480" w:lineRule="auto"/>
        <w:ind w:left="9" w:rightChars="-17" w:right="-41" w:firstLineChars="179" w:firstLine="430"/>
        <w:rPr>
          <w:szCs w:val="24"/>
          <w:lang w:eastAsia="zh-CN"/>
        </w:rPr>
      </w:pPr>
      <w:r>
        <w:rPr>
          <w:rFonts w:hint="eastAsia"/>
          <w:szCs w:val="24"/>
          <w:lang w:eastAsia="zh-CN"/>
        </w:rPr>
        <w:t>1.审核设计概算、工程预算、标的及工程量清单。</w:t>
      </w:r>
    </w:p>
    <w:p w:rsidR="00D32FE8" w:rsidRDefault="00D32FE8" w:rsidP="00D32FE8">
      <w:pPr>
        <w:pStyle w:val="a6"/>
        <w:tabs>
          <w:tab w:val="left" w:pos="60"/>
          <w:tab w:val="left" w:pos="660"/>
        </w:tabs>
        <w:adjustRightInd w:val="0"/>
        <w:snapToGrid w:val="0"/>
        <w:spacing w:line="480" w:lineRule="auto"/>
        <w:ind w:left="9" w:rightChars="-17" w:right="-41" w:firstLineChars="179" w:firstLine="430"/>
        <w:rPr>
          <w:szCs w:val="24"/>
          <w:lang w:eastAsia="zh-CN"/>
        </w:rPr>
      </w:pPr>
      <w:r>
        <w:rPr>
          <w:rFonts w:hint="eastAsia"/>
          <w:szCs w:val="24"/>
          <w:lang w:eastAsia="zh-CN"/>
        </w:rPr>
        <w:t>2.招标文件和合同的审核。</w:t>
      </w:r>
    </w:p>
    <w:p w:rsidR="00D32FE8" w:rsidRDefault="00D32FE8" w:rsidP="00D32FE8">
      <w:pPr>
        <w:pStyle w:val="a6"/>
        <w:tabs>
          <w:tab w:val="left" w:pos="60"/>
          <w:tab w:val="left" w:pos="660"/>
        </w:tabs>
        <w:adjustRightInd w:val="0"/>
        <w:snapToGrid w:val="0"/>
        <w:spacing w:line="480" w:lineRule="auto"/>
        <w:ind w:left="9" w:rightChars="-17" w:right="-41" w:firstLineChars="179" w:firstLine="430"/>
        <w:rPr>
          <w:szCs w:val="24"/>
          <w:lang w:eastAsia="zh-CN"/>
        </w:rPr>
      </w:pPr>
      <w:r>
        <w:rPr>
          <w:rFonts w:hint="eastAsia"/>
          <w:szCs w:val="24"/>
          <w:lang w:eastAsia="zh-CN"/>
        </w:rPr>
        <w:t>3.工程进度款的审核、隐蔽性工程验收。</w:t>
      </w:r>
    </w:p>
    <w:p w:rsidR="00D32FE8" w:rsidRDefault="00D32FE8" w:rsidP="00D32FE8">
      <w:pPr>
        <w:pStyle w:val="a6"/>
        <w:tabs>
          <w:tab w:val="left" w:pos="60"/>
          <w:tab w:val="left" w:pos="660"/>
        </w:tabs>
        <w:adjustRightInd w:val="0"/>
        <w:snapToGrid w:val="0"/>
        <w:spacing w:line="480" w:lineRule="auto"/>
        <w:ind w:left="9" w:rightChars="-17" w:right="-41" w:firstLineChars="179" w:firstLine="430"/>
        <w:rPr>
          <w:szCs w:val="24"/>
          <w:lang w:eastAsia="zh-CN"/>
        </w:rPr>
      </w:pPr>
      <w:r>
        <w:rPr>
          <w:rFonts w:hint="eastAsia"/>
          <w:szCs w:val="24"/>
          <w:lang w:eastAsia="zh-CN"/>
        </w:rPr>
        <w:t>4.过程造价管理与控制、设计变更、现场签证控制与审查，及时提交变更合法性、合理性建议，对处理重大变更项目所需费用进行测算，并提交经济分析报告。</w:t>
      </w:r>
    </w:p>
    <w:p w:rsidR="00D32FE8" w:rsidRDefault="00D32FE8" w:rsidP="00D32FE8">
      <w:pPr>
        <w:pStyle w:val="a6"/>
        <w:tabs>
          <w:tab w:val="left" w:pos="60"/>
          <w:tab w:val="left" w:pos="660"/>
        </w:tabs>
        <w:adjustRightInd w:val="0"/>
        <w:snapToGrid w:val="0"/>
        <w:spacing w:line="480" w:lineRule="auto"/>
        <w:ind w:left="9" w:rightChars="-17" w:right="-41" w:firstLineChars="179" w:firstLine="430"/>
        <w:rPr>
          <w:szCs w:val="24"/>
          <w:lang w:eastAsia="zh-CN"/>
        </w:rPr>
      </w:pPr>
      <w:r>
        <w:rPr>
          <w:rFonts w:hint="eastAsia"/>
          <w:szCs w:val="24"/>
          <w:lang w:eastAsia="zh-CN"/>
        </w:rPr>
        <w:t>5.参与材料、设备</w:t>
      </w:r>
      <w:proofErr w:type="gramStart"/>
      <w:r>
        <w:rPr>
          <w:rFonts w:hint="eastAsia"/>
          <w:szCs w:val="24"/>
          <w:lang w:eastAsia="zh-CN"/>
        </w:rPr>
        <w:t>的认质认价</w:t>
      </w:r>
      <w:proofErr w:type="gramEnd"/>
      <w:r>
        <w:rPr>
          <w:rFonts w:hint="eastAsia"/>
          <w:szCs w:val="24"/>
          <w:lang w:eastAsia="zh-CN"/>
        </w:rPr>
        <w:t>审核工作。</w:t>
      </w:r>
    </w:p>
    <w:p w:rsidR="00D32FE8" w:rsidRDefault="00D32FE8" w:rsidP="00D32FE8">
      <w:pPr>
        <w:pStyle w:val="a6"/>
        <w:tabs>
          <w:tab w:val="left" w:pos="60"/>
          <w:tab w:val="left" w:pos="660"/>
        </w:tabs>
        <w:adjustRightInd w:val="0"/>
        <w:snapToGrid w:val="0"/>
        <w:spacing w:line="480" w:lineRule="auto"/>
        <w:ind w:left="9" w:rightChars="-17" w:right="-41" w:firstLineChars="179" w:firstLine="430"/>
        <w:rPr>
          <w:szCs w:val="24"/>
          <w:lang w:eastAsia="zh-CN"/>
        </w:rPr>
      </w:pPr>
      <w:r>
        <w:rPr>
          <w:rFonts w:hint="eastAsia"/>
          <w:szCs w:val="24"/>
          <w:lang w:eastAsia="zh-CN"/>
        </w:rPr>
        <w:t>6.甲方分包项目(不含招投标部分)工程预算的审核。</w:t>
      </w:r>
    </w:p>
    <w:p w:rsidR="00D32FE8" w:rsidRDefault="00D32FE8" w:rsidP="00D32FE8">
      <w:pPr>
        <w:pStyle w:val="a6"/>
        <w:tabs>
          <w:tab w:val="left" w:pos="60"/>
          <w:tab w:val="left" w:pos="660"/>
        </w:tabs>
        <w:adjustRightInd w:val="0"/>
        <w:snapToGrid w:val="0"/>
        <w:spacing w:line="480" w:lineRule="auto"/>
        <w:ind w:left="9" w:rightChars="-17" w:right="-41" w:firstLineChars="179" w:firstLine="430"/>
        <w:rPr>
          <w:szCs w:val="24"/>
          <w:lang w:eastAsia="zh-CN"/>
        </w:rPr>
      </w:pPr>
      <w:r>
        <w:rPr>
          <w:rFonts w:hint="eastAsia"/>
          <w:szCs w:val="24"/>
          <w:lang w:eastAsia="zh-CN"/>
        </w:rPr>
        <w:t>7.本工程的工程结算审计、竣工财务决算审计。</w:t>
      </w:r>
    </w:p>
    <w:p w:rsidR="00D32FE8" w:rsidRDefault="00D32FE8" w:rsidP="00D32FE8">
      <w:pPr>
        <w:pStyle w:val="a6"/>
        <w:tabs>
          <w:tab w:val="left" w:pos="60"/>
          <w:tab w:val="left" w:pos="660"/>
        </w:tabs>
        <w:adjustRightInd w:val="0"/>
        <w:snapToGrid w:val="0"/>
        <w:spacing w:line="480" w:lineRule="auto"/>
        <w:ind w:left="9" w:rightChars="-17" w:right="-41" w:firstLineChars="179" w:firstLine="430"/>
        <w:rPr>
          <w:szCs w:val="24"/>
          <w:lang w:eastAsia="zh-CN"/>
        </w:rPr>
      </w:pPr>
      <w:r>
        <w:rPr>
          <w:rFonts w:hint="eastAsia"/>
          <w:szCs w:val="24"/>
          <w:lang w:eastAsia="zh-CN"/>
        </w:rPr>
        <w:t>8.如果人员安排不到岗，甲方有权利解除合同。</w:t>
      </w:r>
    </w:p>
    <w:p w:rsidR="00D32FE8" w:rsidRDefault="00D32FE8" w:rsidP="00D32FE8">
      <w:pPr>
        <w:pStyle w:val="a6"/>
        <w:tabs>
          <w:tab w:val="left" w:pos="60"/>
          <w:tab w:val="left" w:pos="660"/>
        </w:tabs>
        <w:adjustRightInd w:val="0"/>
        <w:snapToGrid w:val="0"/>
        <w:spacing w:line="480" w:lineRule="auto"/>
        <w:ind w:left="9" w:rightChars="-17" w:right="-41" w:firstLineChars="179" w:firstLine="430"/>
        <w:rPr>
          <w:szCs w:val="24"/>
          <w:lang w:eastAsia="zh-CN"/>
        </w:rPr>
      </w:pPr>
      <w:r>
        <w:rPr>
          <w:rFonts w:hint="eastAsia"/>
          <w:szCs w:val="24"/>
          <w:lang w:eastAsia="zh-CN"/>
        </w:rPr>
        <w:t>9.根据工程实际情况，完成甲方交办的其它审计工作；中标单位需提供审计人员驻场服务。</w:t>
      </w:r>
    </w:p>
    <w:p w:rsidR="00D32FE8" w:rsidRDefault="00D32FE8">
      <w:pPr>
        <w:widowControl/>
        <w:autoSpaceDE/>
        <w:autoSpaceDN/>
        <w:rPr>
          <w:lang w:eastAsia="zh-CN"/>
        </w:rPr>
      </w:pPr>
      <w:r>
        <w:rPr>
          <w:lang w:eastAsia="zh-CN"/>
        </w:rPr>
        <w:br w:type="page"/>
      </w:r>
    </w:p>
    <w:p w:rsidR="008B6776" w:rsidRDefault="00D32FE8">
      <w:pPr>
        <w:rPr>
          <w:lang w:eastAsia="zh-CN"/>
        </w:rPr>
      </w:pPr>
      <w:r>
        <w:rPr>
          <w:noProof/>
          <w:lang w:eastAsia="zh-CN"/>
        </w:rPr>
        <w:lastRenderedPageBreak/>
        <w:drawing>
          <wp:inline distT="0" distB="0" distL="0" distR="0">
            <wp:extent cx="5274310" cy="9376551"/>
            <wp:effectExtent l="19050" t="0" r="2540" b="0"/>
            <wp:docPr id="1" name="图片 1" descr="C:\Users\admin\AppData\Local\Temp\WeChat Files\32e719b8ee1d8b2897533470e7e500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Temp\WeChat Files\32e719b8ee1d8b2897533470e7e500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93765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B6776" w:rsidSect="008B67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4EDE" w:rsidRDefault="00B84EDE" w:rsidP="00D32FE8">
      <w:r>
        <w:separator/>
      </w:r>
    </w:p>
  </w:endnote>
  <w:endnote w:type="continuationSeparator" w:id="0">
    <w:p w:rsidR="00B84EDE" w:rsidRDefault="00B84EDE" w:rsidP="00D32F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4EDE" w:rsidRDefault="00B84EDE" w:rsidP="00D32FE8">
      <w:r>
        <w:separator/>
      </w:r>
    </w:p>
  </w:footnote>
  <w:footnote w:type="continuationSeparator" w:id="0">
    <w:p w:rsidR="00B84EDE" w:rsidRDefault="00B84EDE" w:rsidP="00D32FE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2FE8"/>
    <w:rsid w:val="008B6776"/>
    <w:rsid w:val="00B84EDE"/>
    <w:rsid w:val="00D32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uiPriority w:val="1"/>
    <w:qFormat/>
    <w:rsid w:val="00D32FE8"/>
    <w:pPr>
      <w:widowControl w:val="0"/>
      <w:autoSpaceDE w:val="0"/>
      <w:autoSpaceDN w:val="0"/>
    </w:pPr>
    <w:rPr>
      <w:rFonts w:ascii="宋体" w:eastAsia="宋体" w:hAnsi="宋体" w:cs="宋体"/>
      <w:kern w:val="0"/>
      <w:sz w:val="24"/>
      <w:lang w:eastAsia="en-US"/>
    </w:rPr>
  </w:style>
  <w:style w:type="paragraph" w:styleId="1">
    <w:name w:val="heading 1"/>
    <w:basedOn w:val="a"/>
    <w:next w:val="a"/>
    <w:link w:val="1Char"/>
    <w:uiPriority w:val="1"/>
    <w:qFormat/>
    <w:rsid w:val="00D32FE8"/>
    <w:pPr>
      <w:adjustRightInd w:val="0"/>
      <w:snapToGrid w:val="0"/>
      <w:spacing w:line="360" w:lineRule="auto"/>
      <w:ind w:left="1020"/>
      <w:jc w:val="both"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link w:val="2Char"/>
    <w:uiPriority w:val="1"/>
    <w:qFormat/>
    <w:rsid w:val="00D32FE8"/>
    <w:pPr>
      <w:adjustRightInd w:val="0"/>
      <w:snapToGrid w:val="0"/>
      <w:spacing w:line="360" w:lineRule="auto"/>
      <w:ind w:left="17"/>
      <w:outlineLvl w:val="1"/>
    </w:pPr>
    <w:rPr>
      <w:b/>
      <w:bCs/>
      <w:sz w:val="28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semiHidden/>
    <w:unhideWhenUsed/>
    <w:rsid w:val="00D32FE8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">
    <w:name w:val="页眉 Char"/>
    <w:basedOn w:val="a1"/>
    <w:link w:val="a4"/>
    <w:uiPriority w:val="99"/>
    <w:semiHidden/>
    <w:rsid w:val="00D32FE8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D32FE8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0">
    <w:name w:val="页脚 Char"/>
    <w:basedOn w:val="a1"/>
    <w:link w:val="a5"/>
    <w:uiPriority w:val="99"/>
    <w:semiHidden/>
    <w:rsid w:val="00D32FE8"/>
    <w:rPr>
      <w:sz w:val="18"/>
      <w:szCs w:val="18"/>
    </w:rPr>
  </w:style>
  <w:style w:type="character" w:customStyle="1" w:styleId="1Char">
    <w:name w:val="标题 1 Char"/>
    <w:basedOn w:val="a1"/>
    <w:link w:val="1"/>
    <w:uiPriority w:val="1"/>
    <w:rsid w:val="00D32FE8"/>
    <w:rPr>
      <w:rFonts w:ascii="宋体" w:eastAsia="宋体" w:hAnsi="宋体" w:cs="宋体"/>
      <w:b/>
      <w:bCs/>
      <w:kern w:val="0"/>
      <w:sz w:val="36"/>
      <w:szCs w:val="36"/>
      <w:lang w:eastAsia="en-US"/>
    </w:rPr>
  </w:style>
  <w:style w:type="character" w:customStyle="1" w:styleId="2Char">
    <w:name w:val="标题 2 Char"/>
    <w:basedOn w:val="a1"/>
    <w:link w:val="2"/>
    <w:uiPriority w:val="1"/>
    <w:rsid w:val="00D32FE8"/>
    <w:rPr>
      <w:rFonts w:ascii="宋体" w:eastAsia="宋体" w:hAnsi="宋体" w:cs="宋体"/>
      <w:b/>
      <w:bCs/>
      <w:kern w:val="0"/>
      <w:sz w:val="28"/>
      <w:szCs w:val="32"/>
      <w:lang w:eastAsia="en-US"/>
    </w:rPr>
  </w:style>
  <w:style w:type="paragraph" w:styleId="a6">
    <w:name w:val="Body Text"/>
    <w:basedOn w:val="a"/>
    <w:link w:val="Char1"/>
    <w:uiPriority w:val="1"/>
    <w:qFormat/>
    <w:rsid w:val="00D32FE8"/>
    <w:rPr>
      <w:szCs w:val="21"/>
    </w:rPr>
  </w:style>
  <w:style w:type="character" w:customStyle="1" w:styleId="Char1">
    <w:name w:val="正文文本 Char"/>
    <w:basedOn w:val="a1"/>
    <w:link w:val="a6"/>
    <w:uiPriority w:val="1"/>
    <w:rsid w:val="00D32FE8"/>
    <w:rPr>
      <w:rFonts w:ascii="宋体" w:eastAsia="宋体" w:hAnsi="宋体" w:cs="宋体"/>
      <w:kern w:val="0"/>
      <w:sz w:val="24"/>
      <w:szCs w:val="21"/>
      <w:lang w:eastAsia="en-US"/>
    </w:rPr>
  </w:style>
  <w:style w:type="paragraph" w:styleId="a0">
    <w:name w:val="toa heading"/>
    <w:basedOn w:val="a"/>
    <w:next w:val="a"/>
    <w:uiPriority w:val="99"/>
    <w:semiHidden/>
    <w:unhideWhenUsed/>
    <w:rsid w:val="00D32FE8"/>
    <w:pPr>
      <w:spacing w:before="120"/>
    </w:pPr>
    <w:rPr>
      <w:rFonts w:asciiTheme="majorHAnsi" w:hAnsiTheme="majorHAnsi" w:cstheme="majorBidi"/>
      <w:szCs w:val="24"/>
    </w:rPr>
  </w:style>
  <w:style w:type="paragraph" w:styleId="a7">
    <w:name w:val="Document Map"/>
    <w:basedOn w:val="a"/>
    <w:link w:val="Char2"/>
    <w:uiPriority w:val="99"/>
    <w:semiHidden/>
    <w:unhideWhenUsed/>
    <w:rsid w:val="00D32FE8"/>
    <w:rPr>
      <w:sz w:val="18"/>
      <w:szCs w:val="18"/>
    </w:rPr>
  </w:style>
  <w:style w:type="character" w:customStyle="1" w:styleId="Char2">
    <w:name w:val="文档结构图 Char"/>
    <w:basedOn w:val="a1"/>
    <w:link w:val="a7"/>
    <w:uiPriority w:val="99"/>
    <w:semiHidden/>
    <w:rsid w:val="00D32FE8"/>
    <w:rPr>
      <w:rFonts w:ascii="宋体" w:eastAsia="宋体" w:hAnsi="宋体" w:cs="宋体"/>
      <w:kern w:val="0"/>
      <w:sz w:val="18"/>
      <w:szCs w:val="18"/>
      <w:lang w:eastAsia="en-US"/>
    </w:rPr>
  </w:style>
  <w:style w:type="paragraph" w:styleId="a8">
    <w:name w:val="Balloon Text"/>
    <w:basedOn w:val="a"/>
    <w:link w:val="Char3"/>
    <w:uiPriority w:val="99"/>
    <w:semiHidden/>
    <w:unhideWhenUsed/>
    <w:rsid w:val="00D32FE8"/>
    <w:rPr>
      <w:sz w:val="18"/>
      <w:szCs w:val="18"/>
    </w:rPr>
  </w:style>
  <w:style w:type="character" w:customStyle="1" w:styleId="Char3">
    <w:name w:val="批注框文本 Char"/>
    <w:basedOn w:val="a1"/>
    <w:link w:val="a8"/>
    <w:uiPriority w:val="99"/>
    <w:semiHidden/>
    <w:rsid w:val="00D32FE8"/>
    <w:rPr>
      <w:rFonts w:ascii="宋体" w:eastAsia="宋体" w:hAnsi="宋体" w:cs="宋体"/>
      <w:kern w:val="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2</cp:revision>
  <dcterms:created xsi:type="dcterms:W3CDTF">2019-08-29T09:16:00Z</dcterms:created>
  <dcterms:modified xsi:type="dcterms:W3CDTF">2019-08-29T09:16:00Z</dcterms:modified>
</cp:coreProperties>
</file>