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atLeast"/>
        <w:jc w:val="center"/>
        <w:textAlignment w:val="auto"/>
        <w:rPr>
          <w:rFonts w:hint="eastAsia" w:cs="宋体"/>
          <w:b/>
          <w:bCs/>
          <w:color w:val="auto"/>
          <w:kern w:val="0"/>
          <w:sz w:val="36"/>
          <w:szCs w:val="36"/>
          <w:highlight w:val="none"/>
          <w:lang w:eastAsia="zh-CN"/>
        </w:rPr>
      </w:pPr>
      <w:r>
        <w:rPr>
          <w:rFonts w:hint="eastAsia" w:cs="宋体"/>
          <w:b/>
          <w:bCs/>
          <w:color w:val="auto"/>
          <w:kern w:val="0"/>
          <w:sz w:val="36"/>
          <w:szCs w:val="36"/>
          <w:highlight w:val="none"/>
          <w:lang w:eastAsia="zh-CN"/>
        </w:rPr>
        <w:t>淄博市保安服务有限公司服装采购项目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atLeast"/>
        <w:jc w:val="center"/>
        <w:textAlignment w:val="auto"/>
        <w:rPr>
          <w:rFonts w:hint="eastAsia" w:ascii="宋体" w:hAnsi="宋体" w:eastAsia="宋体" w:cs="宋体"/>
          <w:b/>
          <w:bCs/>
          <w:color w:val="auto"/>
          <w:kern w:val="0"/>
          <w:sz w:val="36"/>
          <w:szCs w:val="36"/>
          <w:highlight w:val="none"/>
          <w:lang w:eastAsia="zh-CN"/>
        </w:rPr>
      </w:pPr>
      <w:r>
        <w:rPr>
          <w:rFonts w:hint="eastAsia" w:ascii="宋体" w:hAnsi="宋体" w:eastAsia="宋体" w:cs="宋体"/>
          <w:b/>
          <w:bCs/>
          <w:color w:val="auto"/>
          <w:kern w:val="0"/>
          <w:sz w:val="36"/>
          <w:szCs w:val="36"/>
          <w:highlight w:val="none"/>
          <w:lang w:val="en-US" w:eastAsia="zh-CN"/>
        </w:rPr>
        <w:t>竞争性磋商</w:t>
      </w:r>
      <w:r>
        <w:rPr>
          <w:rFonts w:hint="eastAsia" w:ascii="宋体" w:hAnsi="宋体" w:eastAsia="宋体" w:cs="宋体"/>
          <w:b/>
          <w:bCs/>
          <w:color w:val="auto"/>
          <w:kern w:val="0"/>
          <w:sz w:val="36"/>
          <w:szCs w:val="36"/>
          <w:highlight w:val="none"/>
          <w:lang w:eastAsia="zh-CN"/>
        </w:rPr>
        <w:t>公告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left"/>
        <w:textAlignment w:val="auto"/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eastAsia="zh-CN" w:bidi="ar"/>
        </w:rPr>
      </w:pPr>
      <w:r>
        <w:rPr>
          <w:rFonts w:hint="eastAsia" w:ascii="宋体" w:hAnsi="宋体" w:eastAsia="宋体" w:cs="宋体"/>
          <w:b/>
          <w:bCs/>
          <w:color w:val="auto"/>
          <w:kern w:val="0"/>
          <w:sz w:val="24"/>
          <w:szCs w:val="24"/>
          <w:highlight w:val="none"/>
          <w:lang w:eastAsia="zh-CN"/>
        </w:rPr>
        <w:t>一、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  <w:t>采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  <w:t>购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  <w:t>人：</w:t>
      </w:r>
      <w:r>
        <w:rPr>
          <w:rFonts w:hint="eastAsia" w:cs="宋体"/>
          <w:color w:val="auto"/>
          <w:kern w:val="0"/>
          <w:sz w:val="24"/>
          <w:szCs w:val="24"/>
          <w:highlight w:val="none"/>
          <w:lang w:eastAsia="zh-CN"/>
        </w:rPr>
        <w:t>淄博市保安服务有限公司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  <w:t>地    址：</w:t>
      </w:r>
      <w:r>
        <w:rPr>
          <w:rFonts w:hint="eastAsia" w:cs="宋体"/>
          <w:color w:val="auto"/>
          <w:kern w:val="0"/>
          <w:sz w:val="24"/>
          <w:szCs w:val="24"/>
          <w:highlight w:val="none"/>
          <w:lang w:eastAsia="zh-CN"/>
        </w:rPr>
        <w:t>山东省淄博市高新区世纪路218号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  <w:t xml:space="preserve">  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val="zh-CN"/>
        </w:rPr>
        <w:t xml:space="preserve"> </w:t>
      </w:r>
    </w:p>
    <w:p>
      <w:pPr>
        <w:keepNext w:val="0"/>
        <w:keepLines w:val="0"/>
        <w:pageBreakBefore w:val="0"/>
        <w:widowControl/>
        <w:shd w:val="clear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val="zh-CN"/>
        </w:rPr>
        <w:t>联系方式：</w:t>
      </w:r>
      <w:r>
        <w:rPr>
          <w:rFonts w:hint="eastAsia" w:cs="宋体"/>
          <w:color w:val="auto"/>
          <w:kern w:val="0"/>
          <w:sz w:val="24"/>
          <w:szCs w:val="24"/>
          <w:highlight w:val="none"/>
          <w:lang w:val="zh-CN"/>
        </w:rPr>
        <w:t>13864350009</w:t>
      </w:r>
    </w:p>
    <w:p>
      <w:pPr>
        <w:keepNext w:val="0"/>
        <w:keepLines w:val="0"/>
        <w:pageBreakBefore w:val="0"/>
        <w:widowControl/>
        <w:shd w:val="clear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  <w:t>采购代理机构：</w:t>
      </w:r>
      <w:r>
        <w:rPr>
          <w:rFonts w:hint="eastAsia" w:cs="宋体"/>
          <w:color w:val="auto"/>
          <w:kern w:val="0"/>
          <w:sz w:val="24"/>
          <w:szCs w:val="24"/>
          <w:highlight w:val="none"/>
          <w:lang w:eastAsia="zh-CN"/>
        </w:rPr>
        <w:t>山东蓝盾招标代理有限公司淄博分公司</w:t>
      </w:r>
    </w:p>
    <w:p>
      <w:pPr>
        <w:keepNext w:val="0"/>
        <w:keepLines w:val="0"/>
        <w:pageBreakBefore w:val="0"/>
        <w:widowControl/>
        <w:shd w:val="clear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eastAsia="zh-CN"/>
        </w:rPr>
        <w:t>地址：</w:t>
      </w:r>
      <w:r>
        <w:rPr>
          <w:rFonts w:hint="eastAsia" w:cs="宋体"/>
          <w:color w:val="auto"/>
          <w:kern w:val="0"/>
          <w:sz w:val="24"/>
          <w:szCs w:val="24"/>
          <w:highlight w:val="none"/>
          <w:lang w:eastAsia="zh-CN"/>
        </w:rPr>
        <w:t>淄博市高新区北西六路369号香榭大厦A座609</w:t>
      </w:r>
    </w:p>
    <w:p>
      <w:pPr>
        <w:keepNext w:val="0"/>
        <w:keepLines w:val="0"/>
        <w:pageBreakBefore w:val="0"/>
        <w:widowControl/>
        <w:shd w:val="clear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val="zh-CN"/>
        </w:rPr>
        <w:t>联系方式：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val="en-US" w:eastAsia="zh-CN"/>
        </w:rPr>
        <w:t>18596098616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left"/>
        <w:textAlignment w:val="auto"/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eastAsia="zh-CN"/>
        </w:rPr>
        <w:t>二、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  <w:t>采购项目名称：</w:t>
      </w:r>
      <w:r>
        <w:rPr>
          <w:rFonts w:hint="eastAsia" w:cs="宋体"/>
          <w:color w:val="auto"/>
          <w:kern w:val="0"/>
          <w:sz w:val="24"/>
          <w:szCs w:val="24"/>
          <w:highlight w:val="none"/>
          <w:lang w:eastAsia="zh-CN"/>
        </w:rPr>
        <w:t>淄博市保安服务</w:t>
      </w:r>
      <w:bookmarkStart w:id="22" w:name="_GoBack"/>
      <w:bookmarkEnd w:id="22"/>
      <w:r>
        <w:rPr>
          <w:rFonts w:hint="eastAsia" w:cs="宋体"/>
          <w:color w:val="auto"/>
          <w:kern w:val="0"/>
          <w:sz w:val="24"/>
          <w:szCs w:val="24"/>
          <w:highlight w:val="none"/>
          <w:lang w:eastAsia="zh-CN"/>
        </w:rPr>
        <w:t>有限公司服装采购项目</w:t>
      </w:r>
    </w:p>
    <w:p>
      <w:pPr>
        <w:keepNext w:val="0"/>
        <w:keepLines w:val="0"/>
        <w:pageBreakBefore w:val="0"/>
        <w:widowControl/>
        <w:shd w:val="clear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  <w:t>采购项目编号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eastAsia="zh-CN"/>
        </w:rPr>
        <w:t>：</w:t>
      </w:r>
      <w:r>
        <w:rPr>
          <w:rFonts w:hint="eastAsia" w:cs="宋体"/>
          <w:color w:val="auto"/>
          <w:kern w:val="0"/>
          <w:sz w:val="24"/>
          <w:szCs w:val="24"/>
          <w:highlight w:val="none"/>
          <w:lang w:val="en-US" w:eastAsia="zh-CN"/>
        </w:rPr>
        <w:t xml:space="preserve">SDLD2021CS012 </w:t>
      </w:r>
    </w:p>
    <w:p>
      <w:pPr>
        <w:keepNext w:val="0"/>
        <w:keepLines w:val="0"/>
        <w:pageBreakBefore w:val="0"/>
        <w:widowControl/>
        <w:shd w:val="clear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left"/>
        <w:textAlignment w:val="auto"/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val="zh-CN"/>
        </w:rPr>
      </w:pPr>
      <w:r>
        <w:rPr>
          <w:rFonts w:hint="eastAsia" w:cs="宋体"/>
          <w:color w:val="auto"/>
          <w:kern w:val="0"/>
          <w:sz w:val="24"/>
          <w:szCs w:val="24"/>
          <w:highlight w:val="none"/>
          <w:lang w:val="en-US" w:eastAsia="zh-CN"/>
        </w:rPr>
        <w:t>三、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  <w:t>采购项目分包情况：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val="zh-CN"/>
        </w:rPr>
        <w:t xml:space="preserve"> </w:t>
      </w:r>
    </w:p>
    <w:tbl>
      <w:tblPr>
        <w:tblStyle w:val="14"/>
        <w:tblW w:w="949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5"/>
        <w:gridCol w:w="1083"/>
        <w:gridCol w:w="71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  <w:t>服务名称</w:t>
            </w:r>
          </w:p>
        </w:tc>
        <w:tc>
          <w:tcPr>
            <w:tcW w:w="1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  <w:t>数量</w:t>
            </w:r>
          </w:p>
        </w:tc>
        <w:tc>
          <w:tcPr>
            <w:tcW w:w="71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  <w:t>投标人资格要求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5" w:hRule="atLeast"/>
          <w:jc w:val="center"/>
        </w:trPr>
        <w:tc>
          <w:tcPr>
            <w:tcW w:w="12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</w:pPr>
            <w:r>
              <w:rPr>
                <w:rFonts w:hint="eastAsia" w:cs="宋体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淄博市保安服务有限公司服装采购项目</w:t>
            </w:r>
          </w:p>
        </w:tc>
        <w:tc>
          <w:tcPr>
            <w:tcW w:w="108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1宗</w:t>
            </w:r>
          </w:p>
        </w:tc>
        <w:tc>
          <w:tcPr>
            <w:tcW w:w="714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  <w:t>供应商具有独立承担民事责任的能力，在中国境内注册的独立法人、其他组织或者自然人，持有合法营业执照，且有能力提供本次服务的供应商；</w:t>
            </w:r>
          </w:p>
          <w:p>
            <w:pPr>
              <w:keepNext w:val="0"/>
              <w:keepLines w:val="0"/>
              <w:pageBreakBefore w:val="0"/>
              <w:widowControl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  <w:t>（2）单位负责人为同一人或者存在直接控股、管理关系的不同供应商，不得参加同一合同项下的采购活动；</w:t>
            </w:r>
          </w:p>
          <w:p>
            <w:pPr>
              <w:keepNext w:val="0"/>
              <w:keepLines w:val="0"/>
              <w:pageBreakBefore w:val="0"/>
              <w:widowControl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  <w:t>（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  <w:t>）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供应商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  <w:t>在以往的采购活动中没有违法、违规、违纪和违约行为，且在“信用中国”中未被列入失信被执行人名单；在“国家企业信用信息公示系统”中未被列入“经营异常名录”，也未被列入“严重违法企业名单”；</w:t>
            </w:r>
          </w:p>
          <w:p>
            <w:pPr>
              <w:keepNext w:val="0"/>
              <w:keepLines w:val="0"/>
              <w:pageBreakBefore w:val="0"/>
              <w:widowControl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  <w:t>（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  <w:t>）本项目不接受联合体报价；</w:t>
            </w:r>
          </w:p>
          <w:p>
            <w:pPr>
              <w:keepNext w:val="0"/>
              <w:keepLines w:val="0"/>
              <w:pageBreakBefore w:val="0"/>
              <w:widowControl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6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  <w:t>（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</w:rPr>
              <w:t>）法律法规规定的其他条款。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bookmarkStart w:id="0" w:name="_Toc16420"/>
      <w:bookmarkStart w:id="1" w:name="_Toc31574_WPSOffice_Level2"/>
      <w:bookmarkStart w:id="2" w:name="_Toc4028"/>
      <w:bookmarkStart w:id="3" w:name="_Toc11362_WPSOffice_Level2"/>
      <w:r>
        <w:rPr>
          <w:rFonts w:hint="eastAsia"/>
          <w:color w:val="auto"/>
          <w:sz w:val="24"/>
          <w:szCs w:val="24"/>
          <w:highlight w:val="none"/>
        </w:rPr>
        <w:t>四、获取竞争性磋商文件</w:t>
      </w:r>
      <w:bookmarkEnd w:id="0"/>
      <w:bookmarkEnd w:id="1"/>
      <w:bookmarkEnd w:id="2"/>
      <w:bookmarkEnd w:id="3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r>
        <w:rPr>
          <w:rFonts w:hint="eastAsia"/>
          <w:color w:val="auto"/>
          <w:sz w:val="24"/>
          <w:szCs w:val="24"/>
          <w:highlight w:val="none"/>
        </w:rPr>
        <w:t>1.时间：2021年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05</w:t>
      </w:r>
      <w:r>
        <w:rPr>
          <w:rFonts w:hint="eastAsia"/>
          <w:color w:val="auto"/>
          <w:sz w:val="24"/>
          <w:szCs w:val="24"/>
          <w:highlight w:val="none"/>
        </w:rPr>
        <w:t>月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25</w:t>
      </w:r>
      <w:r>
        <w:rPr>
          <w:rFonts w:hint="eastAsia"/>
          <w:color w:val="auto"/>
          <w:sz w:val="24"/>
          <w:szCs w:val="24"/>
          <w:highlight w:val="none"/>
        </w:rPr>
        <w:t>日09时00分至20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21</w:t>
      </w:r>
      <w:r>
        <w:rPr>
          <w:rFonts w:hint="eastAsia"/>
          <w:color w:val="auto"/>
          <w:sz w:val="24"/>
          <w:szCs w:val="24"/>
          <w:highlight w:val="none"/>
        </w:rPr>
        <w:t>年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05</w:t>
      </w:r>
      <w:r>
        <w:rPr>
          <w:rFonts w:hint="eastAsia"/>
          <w:color w:val="auto"/>
          <w:sz w:val="24"/>
          <w:szCs w:val="24"/>
          <w:highlight w:val="none"/>
        </w:rPr>
        <w:t>月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31</w:t>
      </w:r>
      <w:r>
        <w:rPr>
          <w:rFonts w:hint="eastAsia"/>
          <w:color w:val="auto"/>
          <w:sz w:val="24"/>
          <w:szCs w:val="24"/>
          <w:highlight w:val="none"/>
        </w:rPr>
        <w:t>日16时00分（北京时间，法定节假日除外）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 w:eastAsia="宋体"/>
          <w:color w:val="auto"/>
          <w:sz w:val="24"/>
          <w:szCs w:val="24"/>
          <w:highlight w:val="none"/>
          <w:lang w:eastAsia="zh-CN"/>
        </w:rPr>
      </w:pPr>
      <w:bookmarkStart w:id="4" w:name="_Toc2494_WPSOffice_Level2"/>
      <w:bookmarkStart w:id="5" w:name="_Toc13293_WPSOffice_Level2"/>
      <w:bookmarkStart w:id="6" w:name="_Toc3715_WPSOffice_Level3"/>
      <w:r>
        <w:rPr>
          <w:rFonts w:hint="eastAsia"/>
          <w:color w:val="auto"/>
          <w:sz w:val="24"/>
          <w:szCs w:val="24"/>
          <w:highlight w:val="none"/>
        </w:rPr>
        <w:t>2.地点：</w:t>
      </w:r>
      <w:r>
        <w:rPr>
          <w:rFonts w:hint="eastAsia"/>
          <w:color w:val="auto"/>
          <w:sz w:val="24"/>
          <w:szCs w:val="24"/>
          <w:highlight w:val="none"/>
          <w:lang w:eastAsia="zh-CN"/>
        </w:rPr>
        <w:t>淄博市高新区北西六路369号香榭大厦A座609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r>
        <w:rPr>
          <w:rFonts w:hint="eastAsia"/>
          <w:color w:val="auto"/>
          <w:sz w:val="24"/>
          <w:szCs w:val="24"/>
          <w:highlight w:val="none"/>
        </w:rPr>
        <w:t>3.方式：凡有意参加本次采购的供应商需携带以下资料到现场进行</w:t>
      </w:r>
      <w:r>
        <w:rPr>
          <w:rFonts w:hint="eastAsia"/>
          <w:color w:val="auto"/>
          <w:sz w:val="24"/>
          <w:szCs w:val="24"/>
          <w:highlight w:val="none"/>
          <w:lang w:eastAsia="zh-CN"/>
        </w:rPr>
        <w:t>登记</w:t>
      </w:r>
      <w:r>
        <w:rPr>
          <w:rFonts w:hint="eastAsia"/>
          <w:color w:val="auto"/>
          <w:sz w:val="24"/>
          <w:szCs w:val="24"/>
          <w:highlight w:val="none"/>
        </w:rPr>
        <w:t>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r>
        <w:rPr>
          <w:rFonts w:hint="eastAsia"/>
          <w:color w:val="auto"/>
          <w:sz w:val="24"/>
          <w:szCs w:val="24"/>
          <w:highlight w:val="none"/>
        </w:rPr>
        <w:t>请携带：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  <w:lang w:eastAsia="zh-CN"/>
        </w:rPr>
      </w:pPr>
      <w:r>
        <w:rPr>
          <w:rFonts w:hint="eastAsia"/>
          <w:color w:val="auto"/>
          <w:sz w:val="24"/>
          <w:szCs w:val="24"/>
          <w:highlight w:val="none"/>
        </w:rPr>
        <w:t>有效的企业法人营业执照副本或三证合一的营业执照副本</w:t>
      </w:r>
      <w:r>
        <w:rPr>
          <w:rFonts w:hint="eastAsia"/>
          <w:color w:val="auto"/>
          <w:sz w:val="24"/>
          <w:szCs w:val="24"/>
          <w:highlight w:val="none"/>
          <w:lang w:eastAsia="zh-CN"/>
        </w:rPr>
        <w:t>；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r>
        <w:rPr>
          <w:rFonts w:hint="eastAsia"/>
          <w:color w:val="auto"/>
          <w:sz w:val="24"/>
          <w:szCs w:val="24"/>
          <w:highlight w:val="none"/>
        </w:rPr>
        <w:t>采购活动前三年内，在经营活动中没有重大违法记录；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highlight w:val="none"/>
        </w:rPr>
        <w:t>信用中国、国家企业信用信息公示系统截图；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r>
        <w:rPr>
          <w:rFonts w:hint="eastAsia"/>
          <w:color w:val="auto"/>
          <w:sz w:val="24"/>
          <w:szCs w:val="24"/>
          <w:highlight w:val="none"/>
        </w:rPr>
        <w:t>法人授权委托书及受委托人身份证。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b/>
          <w:bCs/>
          <w:color w:val="auto"/>
          <w:sz w:val="24"/>
          <w:szCs w:val="24"/>
          <w:highlight w:val="none"/>
        </w:rPr>
      </w:pPr>
      <w:r>
        <w:rPr>
          <w:rFonts w:hint="eastAsia"/>
          <w:b/>
          <w:bCs/>
          <w:color w:val="auto"/>
          <w:sz w:val="24"/>
          <w:szCs w:val="24"/>
          <w:highlight w:val="none"/>
        </w:rPr>
        <w:t>以上证件需提供原件及加盖公章复印件一份，否则不予办理</w:t>
      </w:r>
      <w:r>
        <w:rPr>
          <w:rFonts w:hint="eastAsia"/>
          <w:b/>
          <w:bCs/>
          <w:color w:val="auto"/>
          <w:sz w:val="24"/>
          <w:szCs w:val="24"/>
          <w:highlight w:val="none"/>
          <w:lang w:eastAsia="zh-CN"/>
        </w:rPr>
        <w:t>登记</w:t>
      </w:r>
      <w:r>
        <w:rPr>
          <w:rFonts w:hint="eastAsia"/>
          <w:b/>
          <w:bCs/>
          <w:color w:val="auto"/>
          <w:sz w:val="24"/>
          <w:szCs w:val="24"/>
          <w:highlight w:val="none"/>
        </w:rPr>
        <w:t>手续。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r>
        <w:rPr>
          <w:rFonts w:hint="eastAsia"/>
          <w:b/>
          <w:bCs/>
          <w:color w:val="auto"/>
          <w:sz w:val="24"/>
          <w:szCs w:val="24"/>
          <w:highlight w:val="none"/>
          <w:lang w:eastAsia="zh-CN"/>
        </w:rPr>
        <w:t>登记</w:t>
      </w:r>
      <w:r>
        <w:rPr>
          <w:rFonts w:hint="eastAsia"/>
          <w:b/>
          <w:bCs/>
          <w:color w:val="auto"/>
          <w:sz w:val="24"/>
          <w:szCs w:val="24"/>
          <w:highlight w:val="none"/>
        </w:rPr>
        <w:t>时的资料查验不代表资格审查的最终通过或合格。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r>
        <w:rPr>
          <w:rFonts w:hint="eastAsia"/>
          <w:color w:val="auto"/>
          <w:sz w:val="24"/>
          <w:szCs w:val="24"/>
          <w:highlight w:val="none"/>
        </w:rPr>
        <w:t>4.售价：300元/份（现金），售出不退。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r>
        <w:rPr>
          <w:rFonts w:hint="eastAsia"/>
          <w:color w:val="auto"/>
          <w:sz w:val="24"/>
          <w:szCs w:val="24"/>
          <w:highlight w:val="none"/>
        </w:rPr>
        <w:t>五、公告期限：2021年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05</w:t>
      </w:r>
      <w:r>
        <w:rPr>
          <w:rFonts w:hint="eastAsia"/>
          <w:color w:val="auto"/>
          <w:sz w:val="24"/>
          <w:szCs w:val="24"/>
          <w:highlight w:val="none"/>
        </w:rPr>
        <w:t>月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25</w:t>
      </w:r>
      <w:r>
        <w:rPr>
          <w:rFonts w:hint="eastAsia"/>
          <w:color w:val="auto"/>
          <w:sz w:val="24"/>
          <w:szCs w:val="24"/>
          <w:highlight w:val="none"/>
        </w:rPr>
        <w:t>日09时00分至20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21</w:t>
      </w:r>
      <w:r>
        <w:rPr>
          <w:rFonts w:hint="eastAsia"/>
          <w:color w:val="auto"/>
          <w:sz w:val="24"/>
          <w:szCs w:val="24"/>
          <w:highlight w:val="none"/>
        </w:rPr>
        <w:t>年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05</w:t>
      </w:r>
      <w:r>
        <w:rPr>
          <w:rFonts w:hint="eastAsia"/>
          <w:color w:val="auto"/>
          <w:sz w:val="24"/>
          <w:szCs w:val="24"/>
          <w:highlight w:val="none"/>
        </w:rPr>
        <w:t>月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31</w:t>
      </w:r>
      <w:r>
        <w:rPr>
          <w:rFonts w:hint="eastAsia"/>
          <w:color w:val="auto"/>
          <w:sz w:val="24"/>
          <w:szCs w:val="24"/>
          <w:highlight w:val="none"/>
        </w:rPr>
        <w:t>日16时00分（北京时间，法定节假日除外）</w:t>
      </w:r>
      <w:bookmarkEnd w:id="4"/>
      <w:bookmarkEnd w:id="5"/>
      <w:bookmarkEnd w:id="6"/>
      <w:r>
        <w:rPr>
          <w:rFonts w:hint="eastAsia"/>
          <w:color w:val="auto"/>
          <w:sz w:val="24"/>
          <w:szCs w:val="24"/>
          <w:highlight w:val="none"/>
        </w:rPr>
        <w:t xml:space="preserve">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bookmarkStart w:id="7" w:name="_Toc9796"/>
      <w:bookmarkStart w:id="8" w:name="_Toc17005_WPSOffice_Level2"/>
      <w:bookmarkStart w:id="9" w:name="_Toc26195_WPSOffice_Level2"/>
      <w:r>
        <w:rPr>
          <w:rFonts w:hint="eastAsia"/>
          <w:color w:val="auto"/>
          <w:sz w:val="24"/>
          <w:szCs w:val="24"/>
          <w:highlight w:val="none"/>
        </w:rPr>
        <w:t>六、递交报价文件时间及地点</w:t>
      </w:r>
      <w:bookmarkEnd w:id="7"/>
      <w:bookmarkEnd w:id="8"/>
      <w:bookmarkEnd w:id="9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bookmarkStart w:id="10" w:name="_Toc14547_WPSOffice_Level3"/>
      <w:r>
        <w:rPr>
          <w:rFonts w:hint="eastAsia"/>
          <w:color w:val="auto"/>
          <w:sz w:val="24"/>
          <w:szCs w:val="24"/>
          <w:highlight w:val="none"/>
        </w:rPr>
        <w:t>1.时间：2021年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06</w:t>
      </w:r>
      <w:r>
        <w:rPr>
          <w:rFonts w:hint="eastAsia"/>
          <w:color w:val="auto"/>
          <w:sz w:val="24"/>
          <w:szCs w:val="24"/>
          <w:highlight w:val="none"/>
        </w:rPr>
        <w:t>月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07</w:t>
      </w:r>
      <w:r>
        <w:rPr>
          <w:rFonts w:hint="eastAsia"/>
          <w:color w:val="auto"/>
          <w:sz w:val="24"/>
          <w:szCs w:val="24"/>
          <w:highlight w:val="none"/>
        </w:rPr>
        <w:t>日13时30分至2021年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06</w:t>
      </w:r>
      <w:r>
        <w:rPr>
          <w:rFonts w:hint="eastAsia"/>
          <w:color w:val="auto"/>
          <w:sz w:val="24"/>
          <w:szCs w:val="24"/>
          <w:highlight w:val="none"/>
        </w:rPr>
        <w:t>月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07</w:t>
      </w:r>
      <w:r>
        <w:rPr>
          <w:rFonts w:hint="eastAsia"/>
          <w:color w:val="auto"/>
          <w:sz w:val="24"/>
          <w:szCs w:val="24"/>
          <w:highlight w:val="none"/>
        </w:rPr>
        <w:t>日14时00分（北京时间）</w:t>
      </w:r>
      <w:bookmarkEnd w:id="1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  <w:bookmarkStart w:id="11" w:name="_Toc11362_WPSOffice_Level3"/>
      <w:r>
        <w:rPr>
          <w:rFonts w:hint="eastAsia"/>
          <w:color w:val="auto"/>
          <w:sz w:val="24"/>
          <w:szCs w:val="24"/>
          <w:highlight w:val="none"/>
        </w:rPr>
        <w:t>2.地点：</w:t>
      </w:r>
      <w:bookmarkEnd w:id="11"/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淄博市高新区北西六路369号香榭大厦A座609</w:t>
      </w:r>
      <w:bookmarkStart w:id="12" w:name="_Toc1884_WPSOffice_Level2"/>
      <w:bookmarkStart w:id="13" w:name="_Toc25852_WPSOffice_Level2"/>
      <w:bookmarkStart w:id="14" w:name="_Toc16285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r>
        <w:rPr>
          <w:rFonts w:hint="eastAsia"/>
          <w:color w:val="auto"/>
          <w:sz w:val="24"/>
          <w:szCs w:val="24"/>
          <w:highlight w:val="none"/>
        </w:rPr>
        <w:t>七、开标时间及地点</w:t>
      </w:r>
      <w:bookmarkEnd w:id="12"/>
      <w:bookmarkEnd w:id="13"/>
      <w:bookmarkEnd w:id="14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bookmarkStart w:id="15" w:name="_Toc13293_WPSOffice_Level3"/>
      <w:r>
        <w:rPr>
          <w:rFonts w:hint="eastAsia"/>
          <w:color w:val="auto"/>
          <w:sz w:val="24"/>
          <w:szCs w:val="24"/>
          <w:highlight w:val="none"/>
        </w:rPr>
        <w:t>1.时间：2021年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06</w:t>
      </w:r>
      <w:r>
        <w:rPr>
          <w:rFonts w:hint="eastAsia"/>
          <w:color w:val="auto"/>
          <w:sz w:val="24"/>
          <w:szCs w:val="24"/>
          <w:highlight w:val="none"/>
        </w:rPr>
        <w:t>月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07</w:t>
      </w:r>
      <w:r>
        <w:rPr>
          <w:rFonts w:hint="eastAsia"/>
          <w:color w:val="auto"/>
          <w:sz w:val="24"/>
          <w:szCs w:val="24"/>
          <w:highlight w:val="none"/>
        </w:rPr>
        <w:t>日14时00分（北京时间）</w:t>
      </w:r>
      <w:bookmarkEnd w:id="15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  <w:bookmarkStart w:id="16" w:name="_Toc26195_WPSOffice_Level3"/>
      <w:r>
        <w:rPr>
          <w:rFonts w:hint="eastAsia"/>
          <w:color w:val="auto"/>
          <w:sz w:val="24"/>
          <w:szCs w:val="24"/>
          <w:highlight w:val="none"/>
        </w:rPr>
        <w:t>2.地点：</w:t>
      </w:r>
      <w:bookmarkEnd w:id="16"/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淄博市高新区北西六路369号香榭大厦A座609</w:t>
      </w:r>
      <w:bookmarkStart w:id="17" w:name="_Toc7383"/>
      <w:bookmarkStart w:id="18" w:name="_Toc5286_WPSOffice_Level2"/>
      <w:bookmarkStart w:id="19" w:name="_Toc23437_WPSOffice_Level2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r>
        <w:rPr>
          <w:rFonts w:hint="eastAsia"/>
          <w:color w:val="auto"/>
          <w:sz w:val="24"/>
          <w:szCs w:val="24"/>
          <w:highlight w:val="none"/>
        </w:rPr>
        <w:t>八、</w:t>
      </w:r>
      <w:r>
        <w:rPr>
          <w:rFonts w:hint="eastAsia"/>
          <w:color w:val="auto"/>
          <w:sz w:val="24"/>
          <w:szCs w:val="24"/>
          <w:highlight w:val="none"/>
          <w:lang w:eastAsia="zh-CN"/>
        </w:rPr>
        <w:t>采购</w:t>
      </w:r>
      <w:r>
        <w:rPr>
          <w:rFonts w:hint="eastAsia"/>
          <w:color w:val="auto"/>
          <w:sz w:val="24"/>
          <w:szCs w:val="24"/>
          <w:highlight w:val="none"/>
        </w:rPr>
        <w:t>项目联系方式</w:t>
      </w:r>
      <w:bookmarkEnd w:id="17"/>
      <w:bookmarkEnd w:id="18"/>
      <w:bookmarkEnd w:id="19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r>
        <w:rPr>
          <w:rFonts w:hint="eastAsia"/>
          <w:color w:val="auto"/>
          <w:sz w:val="24"/>
          <w:szCs w:val="24"/>
          <w:highlight w:val="none"/>
          <w:lang w:val="zh-CN"/>
        </w:rPr>
        <w:t>联系人：</w:t>
      </w:r>
      <w:r>
        <w:rPr>
          <w:rFonts w:hint="eastAsia"/>
          <w:color w:val="auto"/>
          <w:sz w:val="24"/>
          <w:szCs w:val="24"/>
          <w:highlight w:val="none"/>
        </w:rPr>
        <w:t>王法伟   联系方式：18596098616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 xml:space="preserve">  </w:t>
      </w:r>
      <w:r>
        <w:rPr>
          <w:rFonts w:hint="eastAsia"/>
          <w:color w:val="auto"/>
          <w:sz w:val="24"/>
          <w:szCs w:val="24"/>
          <w:highlight w:val="none"/>
        </w:rPr>
        <w:t xml:space="preserve">0531-88809762-8005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bookmarkStart w:id="20" w:name="_Toc31534_WPSOffice_Level2"/>
      <w:bookmarkStart w:id="21" w:name="_Toc26160_WPSOffice_Level2"/>
      <w:r>
        <w:rPr>
          <w:rFonts w:hint="eastAsia"/>
          <w:color w:val="auto"/>
          <w:sz w:val="24"/>
          <w:szCs w:val="24"/>
          <w:highlight w:val="none"/>
        </w:rPr>
        <w:t>九、招标项目的用途、数量、简要技术要求等详见竞争性磋商文件。</w:t>
      </w:r>
      <w:bookmarkEnd w:id="20"/>
      <w:bookmarkEnd w:id="21"/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/>
          <w:color w:val="auto"/>
          <w:sz w:val="24"/>
          <w:szCs w:val="24"/>
          <w:highlight w:val="none"/>
        </w:rPr>
      </w:pPr>
      <w:r>
        <w:rPr>
          <w:rFonts w:hint="eastAsia"/>
          <w:sz w:val="24"/>
          <w:szCs w:val="24"/>
          <w:lang w:val="en-US" w:eastAsia="zh-CN"/>
        </w:rPr>
        <w:t>本公告同时在中国采购与招标网、山东采购与招标网、山东蓝盾招标代理有限公司官网发布。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jc w:val="right"/>
        <w:textAlignment w:val="auto"/>
        <w:rPr>
          <w:rFonts w:hint="eastAsia" w:eastAsia="宋体"/>
          <w:color w:val="auto"/>
          <w:sz w:val="24"/>
          <w:szCs w:val="24"/>
          <w:highlight w:val="none"/>
          <w:lang w:eastAsia="zh-CN"/>
        </w:rPr>
      </w:pPr>
      <w:r>
        <w:rPr>
          <w:rFonts w:hint="eastAsia"/>
          <w:color w:val="auto"/>
          <w:sz w:val="24"/>
          <w:szCs w:val="24"/>
          <w:highlight w:val="none"/>
          <w:lang w:eastAsia="zh-CN"/>
        </w:rPr>
        <w:t>山东蓝盾招标代理有限公司淄博分公司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jc w:val="right"/>
        <w:textAlignment w:val="auto"/>
        <w:rPr>
          <w:color w:val="auto"/>
          <w:sz w:val="24"/>
          <w:szCs w:val="24"/>
          <w:highlight w:val="none"/>
        </w:rPr>
      </w:pPr>
      <w:r>
        <w:rPr>
          <w:rFonts w:hint="eastAsia"/>
          <w:color w:val="auto"/>
          <w:sz w:val="24"/>
          <w:szCs w:val="24"/>
          <w:highlight w:val="none"/>
        </w:rPr>
        <w:t>2021年0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5</w:t>
      </w:r>
      <w:r>
        <w:rPr>
          <w:rFonts w:hint="eastAsia"/>
          <w:color w:val="auto"/>
          <w:sz w:val="24"/>
          <w:szCs w:val="24"/>
          <w:highlight w:val="none"/>
        </w:rPr>
        <w:t>月</w:t>
      </w: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24</w:t>
      </w:r>
      <w:r>
        <w:rPr>
          <w:rFonts w:hint="eastAsia"/>
          <w:color w:val="auto"/>
          <w:sz w:val="24"/>
          <w:szCs w:val="24"/>
          <w:highlight w:val="none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atLeast"/>
        <w:textAlignment w:val="auto"/>
      </w:pPr>
    </w:p>
    <w:sectPr>
      <w:pgSz w:w="11900" w:h="16821"/>
      <w:pgMar w:top="1134" w:right="1417" w:bottom="1247" w:left="1417" w:header="720" w:footer="720" w:gutter="0"/>
      <w:cols w:space="0" w:num="1"/>
      <w:rtlGutter w:val="0"/>
      <w:docGrid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EFF" w:usb1="C0007843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7E42A26"/>
    <w:multiLevelType w:val="singleLevel"/>
    <w:tmpl w:val="F7E42A26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2"/>
  <w:displayVerticalDrawingGridEvery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173602"/>
    <w:rsid w:val="00492118"/>
    <w:rsid w:val="01DB3804"/>
    <w:rsid w:val="02AB5125"/>
    <w:rsid w:val="03197AA5"/>
    <w:rsid w:val="032F6ED5"/>
    <w:rsid w:val="0408651E"/>
    <w:rsid w:val="040B1F88"/>
    <w:rsid w:val="04110DE5"/>
    <w:rsid w:val="042A6F2D"/>
    <w:rsid w:val="049F3912"/>
    <w:rsid w:val="05847C95"/>
    <w:rsid w:val="05C723CF"/>
    <w:rsid w:val="05C96AD0"/>
    <w:rsid w:val="062F7AC1"/>
    <w:rsid w:val="069F4D12"/>
    <w:rsid w:val="079328A3"/>
    <w:rsid w:val="07D2590E"/>
    <w:rsid w:val="085654E0"/>
    <w:rsid w:val="09203239"/>
    <w:rsid w:val="09255ABD"/>
    <w:rsid w:val="0B347DF1"/>
    <w:rsid w:val="0B413789"/>
    <w:rsid w:val="0BB25CF1"/>
    <w:rsid w:val="0C8B0AF6"/>
    <w:rsid w:val="0D0228EB"/>
    <w:rsid w:val="0D1638A6"/>
    <w:rsid w:val="0D367B22"/>
    <w:rsid w:val="0DBE22E5"/>
    <w:rsid w:val="0E28023E"/>
    <w:rsid w:val="0E5E4327"/>
    <w:rsid w:val="0E6F684D"/>
    <w:rsid w:val="0EB32982"/>
    <w:rsid w:val="0F1944A1"/>
    <w:rsid w:val="0F3500DB"/>
    <w:rsid w:val="100A6F1F"/>
    <w:rsid w:val="1016059F"/>
    <w:rsid w:val="11312A34"/>
    <w:rsid w:val="11D27A61"/>
    <w:rsid w:val="12F12EC7"/>
    <w:rsid w:val="131634BD"/>
    <w:rsid w:val="13FD5B0C"/>
    <w:rsid w:val="14617E30"/>
    <w:rsid w:val="146E020F"/>
    <w:rsid w:val="14AD6AFE"/>
    <w:rsid w:val="15B27558"/>
    <w:rsid w:val="163333C4"/>
    <w:rsid w:val="168D6539"/>
    <w:rsid w:val="16B61AA3"/>
    <w:rsid w:val="16F8116E"/>
    <w:rsid w:val="16F92FE2"/>
    <w:rsid w:val="17B745D5"/>
    <w:rsid w:val="17E6372A"/>
    <w:rsid w:val="184C1FEF"/>
    <w:rsid w:val="18A61FD2"/>
    <w:rsid w:val="193B6459"/>
    <w:rsid w:val="19490AD7"/>
    <w:rsid w:val="19801382"/>
    <w:rsid w:val="1985748C"/>
    <w:rsid w:val="19962A05"/>
    <w:rsid w:val="19994A3A"/>
    <w:rsid w:val="19A31AB2"/>
    <w:rsid w:val="1B01225C"/>
    <w:rsid w:val="1CCA7A89"/>
    <w:rsid w:val="1D495148"/>
    <w:rsid w:val="1D657A87"/>
    <w:rsid w:val="1DA63A02"/>
    <w:rsid w:val="1E233F2C"/>
    <w:rsid w:val="1EB67398"/>
    <w:rsid w:val="1FD63F5E"/>
    <w:rsid w:val="20176105"/>
    <w:rsid w:val="20661754"/>
    <w:rsid w:val="206750B3"/>
    <w:rsid w:val="20BB5356"/>
    <w:rsid w:val="20BD3371"/>
    <w:rsid w:val="210D1553"/>
    <w:rsid w:val="21531F3C"/>
    <w:rsid w:val="21845325"/>
    <w:rsid w:val="222018A7"/>
    <w:rsid w:val="22754DF4"/>
    <w:rsid w:val="2282038F"/>
    <w:rsid w:val="232D175A"/>
    <w:rsid w:val="239F2573"/>
    <w:rsid w:val="24233D2F"/>
    <w:rsid w:val="243018C8"/>
    <w:rsid w:val="24C3146E"/>
    <w:rsid w:val="24CA3A3B"/>
    <w:rsid w:val="24EA0EE9"/>
    <w:rsid w:val="253A1530"/>
    <w:rsid w:val="25DC601F"/>
    <w:rsid w:val="261D2854"/>
    <w:rsid w:val="26230AA6"/>
    <w:rsid w:val="27343B3C"/>
    <w:rsid w:val="274A691D"/>
    <w:rsid w:val="274B422A"/>
    <w:rsid w:val="27D969FE"/>
    <w:rsid w:val="28025D05"/>
    <w:rsid w:val="285A6E3F"/>
    <w:rsid w:val="285E69AD"/>
    <w:rsid w:val="2885072D"/>
    <w:rsid w:val="289B2C2F"/>
    <w:rsid w:val="28A00E86"/>
    <w:rsid w:val="29181D24"/>
    <w:rsid w:val="2A6853E9"/>
    <w:rsid w:val="2B0F3F76"/>
    <w:rsid w:val="2B10286C"/>
    <w:rsid w:val="2B2039AB"/>
    <w:rsid w:val="2B230067"/>
    <w:rsid w:val="2B450129"/>
    <w:rsid w:val="2B5D3F1F"/>
    <w:rsid w:val="2BAF78F0"/>
    <w:rsid w:val="2BD41A34"/>
    <w:rsid w:val="2C2A057A"/>
    <w:rsid w:val="2CC75556"/>
    <w:rsid w:val="2D4E6B12"/>
    <w:rsid w:val="2DEF74EF"/>
    <w:rsid w:val="2EF7411B"/>
    <w:rsid w:val="2F541DF4"/>
    <w:rsid w:val="2F7B3EE1"/>
    <w:rsid w:val="30792F87"/>
    <w:rsid w:val="309C747F"/>
    <w:rsid w:val="30EC3686"/>
    <w:rsid w:val="310C1E70"/>
    <w:rsid w:val="323B39BA"/>
    <w:rsid w:val="330A52AA"/>
    <w:rsid w:val="33351C28"/>
    <w:rsid w:val="33A635E3"/>
    <w:rsid w:val="34A361AE"/>
    <w:rsid w:val="361B0156"/>
    <w:rsid w:val="365F12A3"/>
    <w:rsid w:val="3713487D"/>
    <w:rsid w:val="37613664"/>
    <w:rsid w:val="3775290C"/>
    <w:rsid w:val="38164506"/>
    <w:rsid w:val="38D63B77"/>
    <w:rsid w:val="38D96D4B"/>
    <w:rsid w:val="395563D2"/>
    <w:rsid w:val="3964356F"/>
    <w:rsid w:val="39845F74"/>
    <w:rsid w:val="39D431FC"/>
    <w:rsid w:val="3A25491E"/>
    <w:rsid w:val="3A7655A8"/>
    <w:rsid w:val="3B6B3E39"/>
    <w:rsid w:val="3B723C24"/>
    <w:rsid w:val="3B90771B"/>
    <w:rsid w:val="3BF520C9"/>
    <w:rsid w:val="3C2B6A37"/>
    <w:rsid w:val="3C545628"/>
    <w:rsid w:val="3D42473E"/>
    <w:rsid w:val="3D4D36CC"/>
    <w:rsid w:val="3D6B25D9"/>
    <w:rsid w:val="3D72260B"/>
    <w:rsid w:val="3DBB5F38"/>
    <w:rsid w:val="3DC223A3"/>
    <w:rsid w:val="3E3D1FC7"/>
    <w:rsid w:val="3EB06756"/>
    <w:rsid w:val="3EBD09E3"/>
    <w:rsid w:val="3FC539D9"/>
    <w:rsid w:val="3FC552EA"/>
    <w:rsid w:val="404D5BD3"/>
    <w:rsid w:val="4104118F"/>
    <w:rsid w:val="41294BA5"/>
    <w:rsid w:val="41FF44F0"/>
    <w:rsid w:val="42153F68"/>
    <w:rsid w:val="4236225D"/>
    <w:rsid w:val="43AE2D5A"/>
    <w:rsid w:val="43B67919"/>
    <w:rsid w:val="43F357CA"/>
    <w:rsid w:val="4416575A"/>
    <w:rsid w:val="442465E9"/>
    <w:rsid w:val="443414EB"/>
    <w:rsid w:val="44616366"/>
    <w:rsid w:val="446D3117"/>
    <w:rsid w:val="44B45395"/>
    <w:rsid w:val="44FC7C83"/>
    <w:rsid w:val="45407D5D"/>
    <w:rsid w:val="46841F1D"/>
    <w:rsid w:val="46D546C7"/>
    <w:rsid w:val="471D20BB"/>
    <w:rsid w:val="4730782D"/>
    <w:rsid w:val="47530DED"/>
    <w:rsid w:val="484E0355"/>
    <w:rsid w:val="48D13ABC"/>
    <w:rsid w:val="49415693"/>
    <w:rsid w:val="4A094822"/>
    <w:rsid w:val="4A825F4B"/>
    <w:rsid w:val="4B9E26A1"/>
    <w:rsid w:val="4BA534B2"/>
    <w:rsid w:val="4BBC479C"/>
    <w:rsid w:val="4C8E4886"/>
    <w:rsid w:val="4D4E3660"/>
    <w:rsid w:val="4D5A49D1"/>
    <w:rsid w:val="4D6177EF"/>
    <w:rsid w:val="4DA87FF5"/>
    <w:rsid w:val="4DB454E0"/>
    <w:rsid w:val="4E9F077D"/>
    <w:rsid w:val="4EF35A16"/>
    <w:rsid w:val="4EFB53E2"/>
    <w:rsid w:val="4F577533"/>
    <w:rsid w:val="4F5E00C6"/>
    <w:rsid w:val="4F65389C"/>
    <w:rsid w:val="4F764D53"/>
    <w:rsid w:val="4F7A4DA4"/>
    <w:rsid w:val="4FE90CC0"/>
    <w:rsid w:val="4FF66142"/>
    <w:rsid w:val="51005390"/>
    <w:rsid w:val="512B1D61"/>
    <w:rsid w:val="515665A0"/>
    <w:rsid w:val="51BD124B"/>
    <w:rsid w:val="52096FAB"/>
    <w:rsid w:val="53245760"/>
    <w:rsid w:val="53533EFA"/>
    <w:rsid w:val="537D4D33"/>
    <w:rsid w:val="542E6F61"/>
    <w:rsid w:val="5493560D"/>
    <w:rsid w:val="54FB1129"/>
    <w:rsid w:val="556D2AFE"/>
    <w:rsid w:val="568A322D"/>
    <w:rsid w:val="56B73028"/>
    <w:rsid w:val="57F52875"/>
    <w:rsid w:val="587B5A9B"/>
    <w:rsid w:val="58993C60"/>
    <w:rsid w:val="59AD218D"/>
    <w:rsid w:val="59CF06F2"/>
    <w:rsid w:val="5A50087C"/>
    <w:rsid w:val="5BD05911"/>
    <w:rsid w:val="5BF0298F"/>
    <w:rsid w:val="5C782AA0"/>
    <w:rsid w:val="5D70256B"/>
    <w:rsid w:val="5D871C19"/>
    <w:rsid w:val="5DB43DE8"/>
    <w:rsid w:val="5DF43A3E"/>
    <w:rsid w:val="5EE41E88"/>
    <w:rsid w:val="6021486B"/>
    <w:rsid w:val="604B549E"/>
    <w:rsid w:val="605D0012"/>
    <w:rsid w:val="608451CB"/>
    <w:rsid w:val="609C773B"/>
    <w:rsid w:val="60A94911"/>
    <w:rsid w:val="611F6CA9"/>
    <w:rsid w:val="61332B31"/>
    <w:rsid w:val="62173602"/>
    <w:rsid w:val="62742140"/>
    <w:rsid w:val="62C51A65"/>
    <w:rsid w:val="62C931FA"/>
    <w:rsid w:val="6378465E"/>
    <w:rsid w:val="646448EA"/>
    <w:rsid w:val="65517D7D"/>
    <w:rsid w:val="65636611"/>
    <w:rsid w:val="658C05DC"/>
    <w:rsid w:val="658C4478"/>
    <w:rsid w:val="65E3505B"/>
    <w:rsid w:val="66320890"/>
    <w:rsid w:val="668F1040"/>
    <w:rsid w:val="66E8081D"/>
    <w:rsid w:val="66F651FB"/>
    <w:rsid w:val="67053C77"/>
    <w:rsid w:val="676517CD"/>
    <w:rsid w:val="67CF6830"/>
    <w:rsid w:val="68211B28"/>
    <w:rsid w:val="688857CE"/>
    <w:rsid w:val="698C0B13"/>
    <w:rsid w:val="6A9A2265"/>
    <w:rsid w:val="6B4776CF"/>
    <w:rsid w:val="6BD550E2"/>
    <w:rsid w:val="6CF028CC"/>
    <w:rsid w:val="6D3623FE"/>
    <w:rsid w:val="6D490255"/>
    <w:rsid w:val="6D8D62CA"/>
    <w:rsid w:val="6DF90224"/>
    <w:rsid w:val="6E674133"/>
    <w:rsid w:val="6ED27339"/>
    <w:rsid w:val="6EE7532F"/>
    <w:rsid w:val="6F146C24"/>
    <w:rsid w:val="6F6D51A0"/>
    <w:rsid w:val="6F8F596E"/>
    <w:rsid w:val="70843292"/>
    <w:rsid w:val="71181C93"/>
    <w:rsid w:val="717D567C"/>
    <w:rsid w:val="722A60B9"/>
    <w:rsid w:val="72B5218F"/>
    <w:rsid w:val="72BC71AD"/>
    <w:rsid w:val="72FC5C24"/>
    <w:rsid w:val="732350E0"/>
    <w:rsid w:val="73244658"/>
    <w:rsid w:val="737E0905"/>
    <w:rsid w:val="73977F91"/>
    <w:rsid w:val="741A1BC6"/>
    <w:rsid w:val="74506FD9"/>
    <w:rsid w:val="74695BC0"/>
    <w:rsid w:val="74C42E96"/>
    <w:rsid w:val="74D01B49"/>
    <w:rsid w:val="75275BCA"/>
    <w:rsid w:val="760A0BF1"/>
    <w:rsid w:val="762F31E7"/>
    <w:rsid w:val="76D14C2F"/>
    <w:rsid w:val="77180575"/>
    <w:rsid w:val="77726A1B"/>
    <w:rsid w:val="78045AB7"/>
    <w:rsid w:val="781A1EB7"/>
    <w:rsid w:val="786D4474"/>
    <w:rsid w:val="78CB058E"/>
    <w:rsid w:val="79150E22"/>
    <w:rsid w:val="79182213"/>
    <w:rsid w:val="79965C3E"/>
    <w:rsid w:val="79BB7A3A"/>
    <w:rsid w:val="79F7628E"/>
    <w:rsid w:val="7AF47FC0"/>
    <w:rsid w:val="7B1132C5"/>
    <w:rsid w:val="7B356164"/>
    <w:rsid w:val="7B804039"/>
    <w:rsid w:val="7BF442CB"/>
    <w:rsid w:val="7BF9527C"/>
    <w:rsid w:val="7D0473BA"/>
    <w:rsid w:val="7D32474B"/>
    <w:rsid w:val="7DD63576"/>
    <w:rsid w:val="7F187F9C"/>
    <w:rsid w:val="7F193001"/>
    <w:rsid w:val="7F7748AE"/>
    <w:rsid w:val="7FB915FB"/>
    <w:rsid w:val="7FD56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qFormat="1"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600" w:lineRule="exact"/>
      <w:jc w:val="left"/>
    </w:pPr>
    <w:rPr>
      <w:rFonts w:ascii="宋体" w:hAnsi="宋体" w:eastAsia="宋体" w:cs="Times New Roman"/>
      <w:kern w:val="2"/>
      <w:sz w:val="24"/>
      <w:szCs w:val="24"/>
      <w:lang w:val="en-US" w:eastAsia="zh-CN" w:bidi="ar-SA"/>
    </w:rPr>
  </w:style>
  <w:style w:type="paragraph" w:styleId="3">
    <w:name w:val="heading 1"/>
    <w:basedOn w:val="1"/>
    <w:next w:val="1"/>
    <w:link w:val="17"/>
    <w:qFormat/>
    <w:uiPriority w:val="0"/>
    <w:pPr>
      <w:keepNext/>
      <w:keepLines/>
      <w:spacing w:before="340" w:after="330" w:line="640" w:lineRule="atLeast"/>
      <w:jc w:val="center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link w:val="18"/>
    <w:semiHidden/>
    <w:unhideWhenUsed/>
    <w:qFormat/>
    <w:uiPriority w:val="0"/>
    <w:pPr>
      <w:keepNext/>
      <w:keepLines/>
      <w:spacing w:before="260" w:after="260" w:line="600" w:lineRule="atLeast"/>
      <w:outlineLvl w:val="1"/>
    </w:pPr>
    <w:rPr>
      <w:rFonts w:ascii="宋体" w:hAnsi="宋体" w:eastAsia="宋体" w:cs="Times New Roman"/>
      <w:b/>
      <w:bCs/>
      <w:kern w:val="0"/>
      <w:sz w:val="28"/>
      <w:szCs w:val="32"/>
    </w:rPr>
  </w:style>
  <w:style w:type="paragraph" w:styleId="5">
    <w:name w:val="heading 3"/>
    <w:basedOn w:val="1"/>
    <w:next w:val="1"/>
    <w:link w:val="19"/>
    <w:semiHidden/>
    <w:unhideWhenUsed/>
    <w:qFormat/>
    <w:uiPriority w:val="0"/>
    <w:pPr>
      <w:keepNext/>
      <w:keepLines/>
      <w:adjustRightInd w:val="0"/>
      <w:snapToGrid w:val="0"/>
      <w:spacing w:beforeLines="0" w:beforeAutospacing="0" w:afterLines="0" w:afterAutospacing="0" w:line="360" w:lineRule="auto"/>
      <w:outlineLvl w:val="2"/>
    </w:pPr>
    <w:rPr>
      <w:rFonts w:ascii="Times New Roman" w:hAnsi="Times New Roman" w:eastAsia="方正小标宋简体" w:cs="Times New Roman"/>
      <w:b/>
      <w:sz w:val="24"/>
    </w:rPr>
  </w:style>
  <w:style w:type="paragraph" w:styleId="6">
    <w:name w:val="heading 4"/>
    <w:basedOn w:val="1"/>
    <w:next w:val="1"/>
    <w:semiHidden/>
    <w:unhideWhenUsed/>
    <w:qFormat/>
    <w:uiPriority w:val="0"/>
    <w:pPr>
      <w:keepNext/>
      <w:keepLines/>
      <w:spacing w:before="280" w:beforeLines="0" w:beforeAutospacing="0" w:after="290" w:afterLines="0" w:afterAutospacing="0" w:line="600" w:lineRule="atLeast"/>
      <w:outlineLvl w:val="3"/>
    </w:pPr>
    <w:rPr>
      <w:rFonts w:ascii="Arial" w:hAnsi="Arial" w:eastAsia="宋体" w:cs="Times New Roman"/>
      <w:b/>
      <w:sz w:val="21"/>
      <w:szCs w:val="24"/>
    </w:rPr>
  </w:style>
  <w:style w:type="character" w:default="1" w:styleId="15">
    <w:name w:val="Default Paragraph Font"/>
    <w:link w:val="16"/>
    <w:semiHidden/>
    <w:qFormat/>
    <w:uiPriority w:val="0"/>
  </w:style>
  <w:style w:type="table" w:default="1" w:styleId="1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qFormat/>
    <w:uiPriority w:val="0"/>
    <w:pPr>
      <w:spacing w:before="120" w:beforeLines="0" w:beforeAutospacing="0"/>
    </w:pPr>
    <w:rPr>
      <w:rFonts w:ascii="Arial" w:hAnsi="Arial"/>
      <w:sz w:val="24"/>
    </w:rPr>
  </w:style>
  <w:style w:type="paragraph" w:styleId="7">
    <w:name w:val="Normal Indent"/>
    <w:basedOn w:val="1"/>
    <w:qFormat/>
    <w:uiPriority w:val="0"/>
    <w:pPr>
      <w:ind w:firstLine="420" w:firstLineChars="200"/>
    </w:pPr>
  </w:style>
  <w:style w:type="paragraph" w:styleId="8">
    <w:name w:val="Body Text"/>
    <w:basedOn w:val="1"/>
    <w:link w:val="20"/>
    <w:qFormat/>
    <w:uiPriority w:val="0"/>
    <w:pPr>
      <w:spacing w:after="120" w:afterLines="0" w:afterAutospacing="0"/>
      <w:jc w:val="center"/>
    </w:pPr>
    <w:rPr>
      <w:rFonts w:cs="Times New Roman"/>
      <w:b/>
    </w:rPr>
  </w:style>
  <w:style w:type="paragraph" w:styleId="9">
    <w:name w:val="Body Text Indent"/>
    <w:basedOn w:val="1"/>
    <w:qFormat/>
    <w:uiPriority w:val="99"/>
    <w:pPr>
      <w:spacing w:line="500" w:lineRule="exact"/>
      <w:ind w:left="1588" w:leftChars="832" w:firstLine="433" w:firstLineChars="196"/>
    </w:pPr>
    <w:rPr>
      <w:rFonts w:ascii="方正粗黑宋简体" w:hAnsi="方正粗黑宋简体"/>
      <w:sz w:val="20"/>
      <w:szCs w:val="20"/>
    </w:rPr>
  </w:style>
  <w:style w:type="paragraph" w:styleId="10">
    <w:name w:val="index 4"/>
    <w:basedOn w:val="1"/>
    <w:next w:val="1"/>
    <w:qFormat/>
    <w:uiPriority w:val="0"/>
    <w:pPr>
      <w:ind w:left="600" w:leftChars="600"/>
    </w:pPr>
  </w:style>
  <w:style w:type="paragraph" w:styleId="11">
    <w:name w:val="toc 1"/>
    <w:basedOn w:val="1"/>
    <w:next w:val="1"/>
    <w:qFormat/>
    <w:uiPriority w:val="39"/>
  </w:style>
  <w:style w:type="paragraph" w:styleId="12">
    <w:name w:val="Body Text First Indent"/>
    <w:basedOn w:val="8"/>
    <w:qFormat/>
    <w:uiPriority w:val="0"/>
    <w:pPr>
      <w:ind w:firstLine="420" w:firstLineChars="100"/>
    </w:pPr>
  </w:style>
  <w:style w:type="paragraph" w:styleId="13">
    <w:name w:val="Body Text First Indent 2"/>
    <w:basedOn w:val="9"/>
    <w:qFormat/>
    <w:uiPriority w:val="0"/>
    <w:pPr>
      <w:spacing w:after="120" w:afterLines="0"/>
      <w:ind w:left="480" w:leftChars="200" w:firstLine="210" w:firstLineChars="100"/>
    </w:pPr>
    <w:rPr>
      <w:rFonts w:hAnsi="方正粗黑宋简体"/>
      <w:sz w:val="28"/>
      <w:lang w:eastAsia="zh-TW"/>
    </w:rPr>
  </w:style>
  <w:style w:type="paragraph" w:customStyle="1" w:styleId="16">
    <w:name w:val=" Char"/>
    <w:basedOn w:val="1"/>
    <w:link w:val="15"/>
    <w:qFormat/>
    <w:uiPriority w:val="0"/>
    <w:pPr>
      <w:widowControl w:val="0"/>
      <w:jc w:val="both"/>
    </w:pPr>
    <w:rPr>
      <w:rFonts w:ascii="Cambria" w:eastAsia="Cambria"/>
      <w:b/>
      <w:kern w:val="2"/>
      <w:sz w:val="32"/>
      <w:szCs w:val="32"/>
    </w:rPr>
  </w:style>
  <w:style w:type="character" w:customStyle="1" w:styleId="17">
    <w:name w:val="标题 1 Char"/>
    <w:basedOn w:val="15"/>
    <w:link w:val="3"/>
    <w:qFormat/>
    <w:uiPriority w:val="0"/>
    <w:rPr>
      <w:rFonts w:ascii="Times New Roman" w:hAnsi="Times New Roman" w:eastAsia="宋体" w:cs="Times New Roman"/>
      <w:b/>
      <w:kern w:val="44"/>
      <w:sz w:val="44"/>
    </w:rPr>
  </w:style>
  <w:style w:type="character" w:customStyle="1" w:styleId="18">
    <w:name w:val="标题 2 Char"/>
    <w:link w:val="4"/>
    <w:qFormat/>
    <w:uiPriority w:val="0"/>
    <w:rPr>
      <w:rFonts w:ascii="宋体" w:hAnsi="宋体" w:eastAsia="宋体"/>
      <w:b/>
      <w:bCs/>
      <w:sz w:val="28"/>
      <w:szCs w:val="32"/>
    </w:rPr>
  </w:style>
  <w:style w:type="character" w:customStyle="1" w:styleId="19">
    <w:name w:val="标题 3 Char"/>
    <w:link w:val="5"/>
    <w:qFormat/>
    <w:uiPriority w:val="0"/>
    <w:rPr>
      <w:rFonts w:ascii="Times New Roman" w:hAnsi="Times New Roman" w:eastAsia="方正小标宋简体" w:cs="Times New Roman"/>
      <w:b/>
      <w:sz w:val="24"/>
    </w:rPr>
  </w:style>
  <w:style w:type="character" w:customStyle="1" w:styleId="20">
    <w:name w:val="正文文本 Char"/>
    <w:link w:val="8"/>
    <w:qFormat/>
    <w:uiPriority w:val="99"/>
    <w:rPr>
      <w:rFonts w:eastAsia="仿宋_GB2312" w:cs="Times New Roman"/>
      <w:b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2021-05-21T03:48:00Z</dcterms:created>
  <dc:creator>18764081980</dc:creator>
  <cp:lastModifiedBy>18764081980</cp:lastModifiedBy>
  <dcterms:modified xsi:type="dcterms:W3CDTF">2021-05-24T08:47:41Z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6180CF426A79429CB87AEEC1B5494050</vt:lpwstr>
  </property>
  <property fmtid="{D5CDD505-2E9C-101B-9397-08002B2CF9AE}" pid="4" name="KSOSaveFontToCloudKey">
    <vt:lpwstr>711685882_btnclosed</vt:lpwstr>
  </property>
</Properties>
</file>